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ACF" w:rsidRDefault="008B7ACF">
      <w:pPr>
        <w:pStyle w:val="TOCHeading"/>
        <w:rPr>
          <w:rFonts w:ascii="Calibri" w:eastAsia="Times New Roman" w:hAnsi="Calibri" w:cs="Times New Roman"/>
          <w:color w:val="auto"/>
          <w:sz w:val="22"/>
          <w:szCs w:val="22"/>
        </w:rPr>
      </w:pPr>
      <w:bookmarkStart w:id="0" w:name="_GoBack"/>
      <w:bookmarkEnd w:id="0"/>
    </w:p>
    <w:p w:rsidR="008B7ACF" w:rsidRDefault="008B7ACF">
      <w:pPr>
        <w:pStyle w:val="TOCHeading"/>
        <w:rPr>
          <w:rFonts w:ascii="Calibri" w:eastAsia="Times New Roman" w:hAnsi="Calibri" w:cs="Times New Roman"/>
          <w:color w:val="auto"/>
          <w:sz w:val="22"/>
          <w:szCs w:val="22"/>
        </w:rPr>
      </w:pPr>
    </w:p>
    <w:p w:rsidR="008B7ACF" w:rsidRDefault="008B7ACF" w:rsidP="008B7ACF">
      <w:pPr>
        <w:autoSpaceDE w:val="0"/>
        <w:autoSpaceDN w:val="0"/>
        <w:adjustRightInd w:val="0"/>
        <w:spacing w:after="60" w:line="360" w:lineRule="auto"/>
        <w:ind w:left="720"/>
        <w:jc w:val="both"/>
        <w:rPr>
          <w:rFonts w:ascii="Times New Roman" w:hAnsi="Times New Roman"/>
          <w:b/>
          <w:bCs/>
          <w:sz w:val="24"/>
          <w:szCs w:val="24"/>
        </w:rPr>
      </w:pPr>
      <w:r w:rsidRPr="00606002">
        <w:rPr>
          <w:rFonts w:ascii="Times New Roman" w:hAnsi="Times New Roman"/>
          <w:b/>
          <w:bCs/>
          <w:noProof/>
          <w:sz w:val="24"/>
          <w:szCs w:val="24"/>
          <w:lang w:val="en-GB" w:eastAsia="en-GB"/>
        </w:rPr>
        <w:drawing>
          <wp:anchor distT="0" distB="0" distL="114300" distR="114300" simplePos="0" relativeHeight="251659264" behindDoc="0" locked="0" layoutInCell="1" allowOverlap="1" wp14:anchorId="7FCA2AC0" wp14:editId="09D7172B">
            <wp:simplePos x="0" y="0"/>
            <wp:positionH relativeFrom="margin">
              <wp:posOffset>5210175</wp:posOffset>
            </wp:positionH>
            <wp:positionV relativeFrom="margin">
              <wp:posOffset>-635</wp:posOffset>
            </wp:positionV>
            <wp:extent cx="857250" cy="16979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7250" cy="1697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4"/>
          <w:szCs w:val="24"/>
        </w:rPr>
        <w:t xml:space="preserve">                                                                                                                             </w:t>
      </w:r>
    </w:p>
    <w:p w:rsidR="008B7ACF" w:rsidRDefault="008B7ACF" w:rsidP="008B7ACF">
      <w:pPr>
        <w:autoSpaceDE w:val="0"/>
        <w:autoSpaceDN w:val="0"/>
        <w:adjustRightInd w:val="0"/>
        <w:spacing w:after="60" w:line="360" w:lineRule="auto"/>
        <w:jc w:val="both"/>
        <w:rPr>
          <w:rFonts w:ascii="Times New Roman" w:hAnsi="Times New Roman"/>
          <w:b/>
          <w:bCs/>
          <w:sz w:val="24"/>
          <w:szCs w:val="24"/>
        </w:rPr>
      </w:pPr>
    </w:p>
    <w:p w:rsidR="008B7ACF" w:rsidRPr="00606002" w:rsidRDefault="008B7ACF" w:rsidP="008B7ACF">
      <w:pPr>
        <w:autoSpaceDE w:val="0"/>
        <w:autoSpaceDN w:val="0"/>
        <w:adjustRightInd w:val="0"/>
        <w:spacing w:after="60" w:line="360" w:lineRule="auto"/>
        <w:jc w:val="both"/>
        <w:rPr>
          <w:rFonts w:ascii="Times New Roman" w:hAnsi="Times New Roman"/>
          <w:b/>
          <w:bCs/>
          <w:sz w:val="24"/>
          <w:szCs w:val="24"/>
        </w:rPr>
      </w:pPr>
    </w:p>
    <w:p w:rsidR="008B7ACF" w:rsidRPr="00606002" w:rsidRDefault="008B7ACF" w:rsidP="008B7ACF">
      <w:pPr>
        <w:autoSpaceDE w:val="0"/>
        <w:autoSpaceDN w:val="0"/>
        <w:adjustRightInd w:val="0"/>
        <w:spacing w:after="60" w:line="360" w:lineRule="auto"/>
        <w:jc w:val="both"/>
        <w:rPr>
          <w:rFonts w:ascii="Times New Roman" w:hAnsi="Times New Roman"/>
          <w:b/>
          <w:bCs/>
          <w:sz w:val="24"/>
          <w:szCs w:val="24"/>
        </w:rPr>
      </w:pPr>
      <w:r>
        <w:rPr>
          <w:rFonts w:ascii="Times New Roman" w:hAnsi="Times New Roman"/>
          <w:b/>
          <w:bCs/>
          <w:sz w:val="24"/>
          <w:szCs w:val="24"/>
        </w:rPr>
        <w:t xml:space="preserve">                                                                                        </w:t>
      </w:r>
    </w:p>
    <w:p w:rsidR="008B7ACF" w:rsidRPr="00606002" w:rsidRDefault="008B7ACF" w:rsidP="008B7ACF">
      <w:pPr>
        <w:autoSpaceDE w:val="0"/>
        <w:autoSpaceDN w:val="0"/>
        <w:adjustRightInd w:val="0"/>
        <w:spacing w:after="60" w:line="360" w:lineRule="auto"/>
        <w:jc w:val="both"/>
        <w:rPr>
          <w:rFonts w:ascii="Times New Roman" w:hAnsi="Times New Roman"/>
          <w:b/>
          <w:bCs/>
          <w:sz w:val="24"/>
          <w:szCs w:val="24"/>
        </w:rPr>
      </w:pPr>
      <w:r>
        <w:rPr>
          <w:rFonts w:ascii="Times New Roman" w:hAnsi="Times New Roman"/>
          <w:b/>
          <w:bCs/>
          <w:sz w:val="24"/>
          <w:szCs w:val="24"/>
        </w:rPr>
        <w:t xml:space="preserve">                                    </w:t>
      </w:r>
    </w:p>
    <w:p w:rsidR="008B7ACF" w:rsidRPr="00606002" w:rsidRDefault="008B7ACF" w:rsidP="008B7ACF">
      <w:pPr>
        <w:autoSpaceDE w:val="0"/>
        <w:autoSpaceDN w:val="0"/>
        <w:adjustRightInd w:val="0"/>
        <w:spacing w:after="60" w:line="360" w:lineRule="auto"/>
        <w:jc w:val="center"/>
        <w:rPr>
          <w:rFonts w:ascii="Times New Roman" w:hAnsi="Times New Roman"/>
          <w:b/>
          <w:bCs/>
          <w:sz w:val="24"/>
          <w:szCs w:val="24"/>
        </w:rPr>
      </w:pPr>
      <w:r>
        <w:rPr>
          <w:rFonts w:ascii="Times New Roman" w:hAnsi="Times New Roman"/>
          <w:b/>
          <w:bCs/>
          <w:noProof/>
          <w:sz w:val="24"/>
          <w:szCs w:val="24"/>
          <w:lang w:val="en-GB" w:eastAsia="en-GB"/>
        </w:rPr>
        <w:drawing>
          <wp:inline distT="0" distB="0" distL="0" distR="0" wp14:anchorId="1BA07336" wp14:editId="7570A6FF">
            <wp:extent cx="4933950" cy="39435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page report.jpg"/>
                    <pic:cNvPicPr/>
                  </pic:nvPicPr>
                  <pic:blipFill>
                    <a:blip r:embed="rId9">
                      <a:extLst>
                        <a:ext uri="{28A0092B-C50C-407E-A947-70E740481C1C}">
                          <a14:useLocalDpi xmlns:a14="http://schemas.microsoft.com/office/drawing/2010/main" val="0"/>
                        </a:ext>
                      </a:extLst>
                    </a:blip>
                    <a:stretch>
                      <a:fillRect/>
                    </a:stretch>
                  </pic:blipFill>
                  <pic:spPr>
                    <a:xfrm>
                      <a:off x="0" y="0"/>
                      <a:ext cx="4943621" cy="3951320"/>
                    </a:xfrm>
                    <a:prstGeom prst="rect">
                      <a:avLst/>
                    </a:prstGeom>
                  </pic:spPr>
                </pic:pic>
              </a:graphicData>
            </a:graphic>
          </wp:inline>
        </w:drawing>
      </w:r>
    </w:p>
    <w:p w:rsidR="008B7ACF" w:rsidRDefault="008B7ACF" w:rsidP="008B7ACF">
      <w:pPr>
        <w:autoSpaceDE w:val="0"/>
        <w:autoSpaceDN w:val="0"/>
        <w:adjustRightInd w:val="0"/>
        <w:spacing w:after="60" w:line="360" w:lineRule="auto"/>
        <w:jc w:val="center"/>
        <w:rPr>
          <w:rFonts w:ascii="Times New Roman" w:hAnsi="Times New Roman"/>
          <w:b/>
          <w:bCs/>
          <w:sz w:val="24"/>
          <w:szCs w:val="24"/>
        </w:rPr>
      </w:pPr>
    </w:p>
    <w:p w:rsidR="008B7ACF" w:rsidRPr="00606002" w:rsidRDefault="008B7ACF" w:rsidP="008B7ACF">
      <w:pPr>
        <w:autoSpaceDE w:val="0"/>
        <w:autoSpaceDN w:val="0"/>
        <w:adjustRightInd w:val="0"/>
        <w:spacing w:after="60" w:line="360" w:lineRule="auto"/>
        <w:jc w:val="center"/>
        <w:rPr>
          <w:rFonts w:ascii="Times New Roman" w:hAnsi="Times New Roman"/>
          <w:b/>
          <w:bCs/>
          <w:sz w:val="24"/>
          <w:szCs w:val="24"/>
        </w:rPr>
      </w:pPr>
      <w:r w:rsidRPr="00606002">
        <w:rPr>
          <w:rFonts w:ascii="Times New Roman" w:hAnsi="Times New Roman"/>
          <w:b/>
          <w:bCs/>
          <w:sz w:val="24"/>
          <w:szCs w:val="24"/>
        </w:rPr>
        <w:t>Progress Report</w:t>
      </w:r>
    </w:p>
    <w:p w:rsidR="008B7ACF" w:rsidRPr="00606002" w:rsidRDefault="008B7ACF" w:rsidP="008B7ACF">
      <w:pPr>
        <w:autoSpaceDE w:val="0"/>
        <w:autoSpaceDN w:val="0"/>
        <w:adjustRightInd w:val="0"/>
        <w:spacing w:after="60" w:line="360" w:lineRule="auto"/>
        <w:jc w:val="center"/>
        <w:rPr>
          <w:rFonts w:ascii="Times New Roman" w:hAnsi="Times New Roman"/>
          <w:b/>
          <w:bCs/>
          <w:sz w:val="24"/>
          <w:szCs w:val="24"/>
        </w:rPr>
      </w:pPr>
      <w:r w:rsidRPr="00606002">
        <w:rPr>
          <w:rFonts w:ascii="Times New Roman" w:hAnsi="Times New Roman"/>
          <w:b/>
          <w:bCs/>
          <w:sz w:val="24"/>
          <w:szCs w:val="24"/>
        </w:rPr>
        <w:t>January 2014-August 2014</w:t>
      </w:r>
    </w:p>
    <w:p w:rsidR="008B7ACF" w:rsidRPr="00606002" w:rsidRDefault="008B7ACF" w:rsidP="008B7ACF">
      <w:pPr>
        <w:autoSpaceDE w:val="0"/>
        <w:autoSpaceDN w:val="0"/>
        <w:adjustRightInd w:val="0"/>
        <w:spacing w:after="60" w:line="360" w:lineRule="auto"/>
        <w:jc w:val="center"/>
        <w:rPr>
          <w:rFonts w:ascii="Times New Roman" w:hAnsi="Times New Roman"/>
          <w:b/>
          <w:bCs/>
          <w:sz w:val="24"/>
          <w:szCs w:val="24"/>
        </w:rPr>
      </w:pPr>
    </w:p>
    <w:p w:rsidR="008B7ACF" w:rsidRDefault="008B7ACF" w:rsidP="008B7ACF"/>
    <w:p w:rsidR="008B7ACF" w:rsidRDefault="008B7ACF">
      <w:pPr>
        <w:pStyle w:val="TOCHeading"/>
        <w:rPr>
          <w:rFonts w:ascii="Calibri" w:eastAsia="Times New Roman" w:hAnsi="Calibri" w:cs="Times New Roman"/>
          <w:color w:val="auto"/>
          <w:sz w:val="22"/>
          <w:szCs w:val="22"/>
        </w:rPr>
      </w:pPr>
    </w:p>
    <w:sdt>
      <w:sdtPr>
        <w:rPr>
          <w:rFonts w:ascii="Calibri" w:eastAsia="Times New Roman" w:hAnsi="Calibri" w:cs="Times New Roman"/>
          <w:color w:val="auto"/>
          <w:sz w:val="22"/>
          <w:szCs w:val="22"/>
        </w:rPr>
        <w:id w:val="-585073871"/>
        <w:docPartObj>
          <w:docPartGallery w:val="Table of Contents"/>
          <w:docPartUnique/>
        </w:docPartObj>
      </w:sdtPr>
      <w:sdtEndPr>
        <w:rPr>
          <w:b/>
          <w:bCs/>
          <w:noProof/>
        </w:rPr>
      </w:sdtEndPr>
      <w:sdtContent>
        <w:p w:rsidR="00044640" w:rsidRDefault="00044640">
          <w:pPr>
            <w:pStyle w:val="TOCHeading"/>
          </w:pPr>
          <w:r>
            <w:t>Table of Contents</w:t>
          </w:r>
        </w:p>
        <w:p w:rsidR="00FF4269" w:rsidRDefault="00044640">
          <w:pPr>
            <w:pStyle w:val="TOC1"/>
            <w:rPr>
              <w:rFonts w:asciiTheme="minorHAnsi" w:eastAsiaTheme="minorEastAsia" w:hAnsiTheme="minorHAnsi" w:cstheme="minorBidi"/>
              <w:b w:val="0"/>
            </w:rPr>
          </w:pPr>
          <w:r>
            <w:fldChar w:fldCharType="begin"/>
          </w:r>
          <w:r>
            <w:instrText xml:space="preserve"> TOC \o "1-3" \h \z \u </w:instrText>
          </w:r>
          <w:r>
            <w:fldChar w:fldCharType="separate"/>
          </w:r>
          <w:hyperlink w:anchor="_Toc397678661" w:history="1">
            <w:r w:rsidR="00FF4269" w:rsidRPr="0055051B">
              <w:rPr>
                <w:rStyle w:val="Hyperlink"/>
              </w:rPr>
              <w:t>Introduction</w:t>
            </w:r>
            <w:r w:rsidR="00FF4269">
              <w:rPr>
                <w:webHidden/>
              </w:rPr>
              <w:tab/>
            </w:r>
            <w:r w:rsidR="00FF4269">
              <w:rPr>
                <w:webHidden/>
              </w:rPr>
              <w:fldChar w:fldCharType="begin"/>
            </w:r>
            <w:r w:rsidR="00FF4269">
              <w:rPr>
                <w:webHidden/>
              </w:rPr>
              <w:instrText xml:space="preserve"> PAGEREF _Toc397678661 \h </w:instrText>
            </w:r>
            <w:r w:rsidR="00FF4269">
              <w:rPr>
                <w:webHidden/>
              </w:rPr>
            </w:r>
            <w:r w:rsidR="00FF4269">
              <w:rPr>
                <w:webHidden/>
              </w:rPr>
              <w:fldChar w:fldCharType="separate"/>
            </w:r>
            <w:r w:rsidR="00BE4BF4">
              <w:rPr>
                <w:webHidden/>
              </w:rPr>
              <w:t>4</w:t>
            </w:r>
            <w:r w:rsidR="00FF4269">
              <w:rPr>
                <w:webHidden/>
              </w:rPr>
              <w:fldChar w:fldCharType="end"/>
            </w:r>
          </w:hyperlink>
        </w:p>
        <w:p w:rsidR="00FF4269" w:rsidRDefault="00921AA3">
          <w:pPr>
            <w:pStyle w:val="TOC1"/>
            <w:rPr>
              <w:rFonts w:asciiTheme="minorHAnsi" w:eastAsiaTheme="minorEastAsia" w:hAnsiTheme="minorHAnsi" w:cstheme="minorBidi"/>
              <w:b w:val="0"/>
            </w:rPr>
          </w:pPr>
          <w:hyperlink w:anchor="_Toc397678662" w:history="1">
            <w:r w:rsidR="00FF4269" w:rsidRPr="0055051B">
              <w:rPr>
                <w:rStyle w:val="Hyperlink"/>
              </w:rPr>
              <w:t>Country Context</w:t>
            </w:r>
            <w:r w:rsidR="00FF4269">
              <w:rPr>
                <w:webHidden/>
              </w:rPr>
              <w:tab/>
            </w:r>
            <w:r w:rsidR="00FF4269">
              <w:rPr>
                <w:webHidden/>
              </w:rPr>
              <w:fldChar w:fldCharType="begin"/>
            </w:r>
            <w:r w:rsidR="00FF4269">
              <w:rPr>
                <w:webHidden/>
              </w:rPr>
              <w:instrText xml:space="preserve"> PAGEREF _Toc397678662 \h </w:instrText>
            </w:r>
            <w:r w:rsidR="00FF4269">
              <w:rPr>
                <w:webHidden/>
              </w:rPr>
            </w:r>
            <w:r w:rsidR="00FF4269">
              <w:rPr>
                <w:webHidden/>
              </w:rPr>
              <w:fldChar w:fldCharType="separate"/>
            </w:r>
            <w:r w:rsidR="00BE4BF4">
              <w:rPr>
                <w:webHidden/>
              </w:rPr>
              <w:t>4</w:t>
            </w:r>
            <w:r w:rsidR="00FF4269">
              <w:rPr>
                <w:webHidden/>
              </w:rPr>
              <w:fldChar w:fldCharType="end"/>
            </w:r>
          </w:hyperlink>
        </w:p>
        <w:p w:rsidR="00FF4269" w:rsidRDefault="00921AA3">
          <w:pPr>
            <w:pStyle w:val="TOC1"/>
            <w:rPr>
              <w:rFonts w:asciiTheme="minorHAnsi" w:eastAsiaTheme="minorEastAsia" w:hAnsiTheme="minorHAnsi" w:cstheme="minorBidi"/>
              <w:b w:val="0"/>
            </w:rPr>
          </w:pPr>
          <w:hyperlink w:anchor="_Toc397678663" w:history="1">
            <w:r w:rsidR="00FF4269" w:rsidRPr="0055051B">
              <w:rPr>
                <w:rStyle w:val="Hyperlink"/>
              </w:rPr>
              <w:t>Collaboration with the Government of Kenya</w:t>
            </w:r>
            <w:r w:rsidR="00FF4269">
              <w:rPr>
                <w:webHidden/>
              </w:rPr>
              <w:tab/>
            </w:r>
            <w:r w:rsidR="00FF4269">
              <w:rPr>
                <w:webHidden/>
              </w:rPr>
              <w:fldChar w:fldCharType="begin"/>
            </w:r>
            <w:r w:rsidR="00FF4269">
              <w:rPr>
                <w:webHidden/>
              </w:rPr>
              <w:instrText xml:space="preserve"> PAGEREF _Toc397678663 \h </w:instrText>
            </w:r>
            <w:r w:rsidR="00FF4269">
              <w:rPr>
                <w:webHidden/>
              </w:rPr>
            </w:r>
            <w:r w:rsidR="00FF4269">
              <w:rPr>
                <w:webHidden/>
              </w:rPr>
              <w:fldChar w:fldCharType="separate"/>
            </w:r>
            <w:r w:rsidR="00BE4BF4">
              <w:rPr>
                <w:webHidden/>
              </w:rPr>
              <w:t>5</w:t>
            </w:r>
            <w:r w:rsidR="00FF4269">
              <w:rPr>
                <w:webHidden/>
              </w:rPr>
              <w:fldChar w:fldCharType="end"/>
            </w:r>
          </w:hyperlink>
        </w:p>
        <w:p w:rsidR="00FF4269" w:rsidRDefault="00921AA3">
          <w:pPr>
            <w:pStyle w:val="TOC1"/>
            <w:rPr>
              <w:rFonts w:asciiTheme="minorHAnsi" w:eastAsiaTheme="minorEastAsia" w:hAnsiTheme="minorHAnsi" w:cstheme="minorBidi"/>
              <w:b w:val="0"/>
            </w:rPr>
          </w:pPr>
          <w:hyperlink w:anchor="_Toc397678664" w:history="1">
            <w:r w:rsidR="00FF4269" w:rsidRPr="0055051B">
              <w:rPr>
                <w:rStyle w:val="Hyperlink"/>
                <w:lang w:val="en-GB"/>
              </w:rPr>
              <w:t>Project Summary</w:t>
            </w:r>
            <w:r w:rsidR="00FF4269">
              <w:rPr>
                <w:webHidden/>
              </w:rPr>
              <w:tab/>
            </w:r>
            <w:r w:rsidR="00FF4269">
              <w:rPr>
                <w:webHidden/>
              </w:rPr>
              <w:fldChar w:fldCharType="begin"/>
            </w:r>
            <w:r w:rsidR="00FF4269">
              <w:rPr>
                <w:webHidden/>
              </w:rPr>
              <w:instrText xml:space="preserve"> PAGEREF _Toc397678664 \h </w:instrText>
            </w:r>
            <w:r w:rsidR="00FF4269">
              <w:rPr>
                <w:webHidden/>
              </w:rPr>
            </w:r>
            <w:r w:rsidR="00FF4269">
              <w:rPr>
                <w:webHidden/>
              </w:rPr>
              <w:fldChar w:fldCharType="separate"/>
            </w:r>
            <w:r w:rsidR="00BE4BF4">
              <w:rPr>
                <w:webHidden/>
              </w:rPr>
              <w:t>6</w:t>
            </w:r>
            <w:r w:rsidR="00FF4269">
              <w:rPr>
                <w:webHidden/>
              </w:rPr>
              <w:fldChar w:fldCharType="end"/>
            </w:r>
          </w:hyperlink>
        </w:p>
        <w:p w:rsidR="00FF4269" w:rsidRDefault="00921AA3">
          <w:pPr>
            <w:pStyle w:val="TOC1"/>
            <w:rPr>
              <w:rFonts w:asciiTheme="minorHAnsi" w:eastAsiaTheme="minorEastAsia" w:hAnsiTheme="minorHAnsi" w:cstheme="minorBidi"/>
              <w:b w:val="0"/>
            </w:rPr>
          </w:pPr>
          <w:hyperlink w:anchor="_Toc397678665" w:history="1">
            <w:r w:rsidR="00FF4269" w:rsidRPr="0055051B">
              <w:rPr>
                <w:rStyle w:val="Hyperlink"/>
              </w:rPr>
              <w:t>Progress towards Project Activities Supported by DFID</w:t>
            </w:r>
            <w:r w:rsidR="00FF4269">
              <w:rPr>
                <w:webHidden/>
              </w:rPr>
              <w:tab/>
            </w:r>
            <w:r w:rsidR="00FF4269">
              <w:rPr>
                <w:webHidden/>
              </w:rPr>
              <w:fldChar w:fldCharType="begin"/>
            </w:r>
            <w:r w:rsidR="00FF4269">
              <w:rPr>
                <w:webHidden/>
              </w:rPr>
              <w:instrText xml:space="preserve"> PAGEREF _Toc397678665 \h </w:instrText>
            </w:r>
            <w:r w:rsidR="00FF4269">
              <w:rPr>
                <w:webHidden/>
              </w:rPr>
            </w:r>
            <w:r w:rsidR="00FF4269">
              <w:rPr>
                <w:webHidden/>
              </w:rPr>
              <w:fldChar w:fldCharType="separate"/>
            </w:r>
            <w:r w:rsidR="00BE4BF4">
              <w:rPr>
                <w:webHidden/>
              </w:rPr>
              <w:t>9</w:t>
            </w:r>
            <w:r w:rsidR="00FF4269">
              <w:rPr>
                <w:webHidden/>
              </w:rPr>
              <w:fldChar w:fldCharType="end"/>
            </w:r>
          </w:hyperlink>
        </w:p>
        <w:p w:rsidR="00FF4269" w:rsidRDefault="00921AA3">
          <w:pPr>
            <w:pStyle w:val="TOC2"/>
            <w:tabs>
              <w:tab w:val="right" w:leader="dot" w:pos="9350"/>
            </w:tabs>
            <w:rPr>
              <w:rFonts w:asciiTheme="minorHAnsi" w:eastAsiaTheme="minorEastAsia" w:hAnsiTheme="minorHAnsi" w:cstheme="minorBidi"/>
              <w:noProof/>
            </w:rPr>
          </w:pPr>
          <w:hyperlink w:anchor="_Toc397678666" w:history="1">
            <w:r w:rsidR="00FF4269" w:rsidRPr="0055051B">
              <w:rPr>
                <w:rStyle w:val="Hyperlink"/>
                <w:b/>
                <w:noProof/>
              </w:rPr>
              <w:t>Activity 1 Output 1:</w:t>
            </w:r>
            <w:r w:rsidR="00FF4269" w:rsidRPr="0055051B">
              <w:rPr>
                <w:rStyle w:val="Hyperlink"/>
                <w:noProof/>
              </w:rPr>
              <w:t xml:space="preserve"> Support the Development of Capacities of Communities for conflict resolution and accountability mechanisms</w:t>
            </w:r>
            <w:r w:rsidR="00FF4269">
              <w:rPr>
                <w:noProof/>
                <w:webHidden/>
              </w:rPr>
              <w:tab/>
            </w:r>
            <w:r w:rsidR="00FF4269">
              <w:rPr>
                <w:noProof/>
                <w:webHidden/>
              </w:rPr>
              <w:fldChar w:fldCharType="begin"/>
            </w:r>
            <w:r w:rsidR="00FF4269">
              <w:rPr>
                <w:noProof/>
                <w:webHidden/>
              </w:rPr>
              <w:instrText xml:space="preserve"> PAGEREF _Toc397678666 \h </w:instrText>
            </w:r>
            <w:r w:rsidR="00FF4269">
              <w:rPr>
                <w:noProof/>
                <w:webHidden/>
              </w:rPr>
            </w:r>
            <w:r w:rsidR="00FF4269">
              <w:rPr>
                <w:noProof/>
                <w:webHidden/>
              </w:rPr>
              <w:fldChar w:fldCharType="separate"/>
            </w:r>
            <w:r w:rsidR="00BE4BF4">
              <w:rPr>
                <w:noProof/>
                <w:webHidden/>
              </w:rPr>
              <w:t>9</w:t>
            </w:r>
            <w:r w:rsidR="00FF4269">
              <w:rPr>
                <w:noProof/>
                <w:webHidden/>
              </w:rPr>
              <w:fldChar w:fldCharType="end"/>
            </w:r>
          </w:hyperlink>
        </w:p>
        <w:p w:rsidR="00FF4269" w:rsidRDefault="00921AA3">
          <w:pPr>
            <w:pStyle w:val="TOC2"/>
            <w:tabs>
              <w:tab w:val="right" w:leader="dot" w:pos="9350"/>
            </w:tabs>
            <w:rPr>
              <w:rFonts w:asciiTheme="minorHAnsi" w:eastAsiaTheme="minorEastAsia" w:hAnsiTheme="minorHAnsi" w:cstheme="minorBidi"/>
              <w:noProof/>
            </w:rPr>
          </w:pPr>
          <w:hyperlink w:anchor="_Toc397678667" w:history="1">
            <w:r w:rsidR="00FF4269" w:rsidRPr="0055051B">
              <w:rPr>
                <w:rStyle w:val="Hyperlink"/>
                <w:b/>
                <w:noProof/>
              </w:rPr>
              <w:t>Activity 2 Output 1</w:t>
            </w:r>
            <w:r w:rsidR="00FF4269" w:rsidRPr="0055051B">
              <w:rPr>
                <w:rStyle w:val="Hyperlink"/>
                <w:noProof/>
              </w:rPr>
              <w:t>: Develop information dissemination mechanisms of communication in counties</w:t>
            </w:r>
            <w:r w:rsidR="00FF4269">
              <w:rPr>
                <w:noProof/>
                <w:webHidden/>
              </w:rPr>
              <w:tab/>
            </w:r>
            <w:r w:rsidR="00FF4269">
              <w:rPr>
                <w:noProof/>
                <w:webHidden/>
              </w:rPr>
              <w:fldChar w:fldCharType="begin"/>
            </w:r>
            <w:r w:rsidR="00FF4269">
              <w:rPr>
                <w:noProof/>
                <w:webHidden/>
              </w:rPr>
              <w:instrText xml:space="preserve"> PAGEREF _Toc397678667 \h </w:instrText>
            </w:r>
            <w:r w:rsidR="00FF4269">
              <w:rPr>
                <w:noProof/>
                <w:webHidden/>
              </w:rPr>
            </w:r>
            <w:r w:rsidR="00FF4269">
              <w:rPr>
                <w:noProof/>
                <w:webHidden/>
              </w:rPr>
              <w:fldChar w:fldCharType="separate"/>
            </w:r>
            <w:r w:rsidR="00BE4BF4">
              <w:rPr>
                <w:noProof/>
                <w:webHidden/>
              </w:rPr>
              <w:t>10</w:t>
            </w:r>
            <w:r w:rsidR="00FF4269">
              <w:rPr>
                <w:noProof/>
                <w:webHidden/>
              </w:rPr>
              <w:fldChar w:fldCharType="end"/>
            </w:r>
          </w:hyperlink>
        </w:p>
        <w:p w:rsidR="00FF4269" w:rsidRDefault="00921AA3">
          <w:pPr>
            <w:pStyle w:val="TOC2"/>
            <w:tabs>
              <w:tab w:val="right" w:leader="dot" w:pos="9350"/>
            </w:tabs>
            <w:rPr>
              <w:rFonts w:asciiTheme="minorHAnsi" w:eastAsiaTheme="minorEastAsia" w:hAnsiTheme="minorHAnsi" w:cstheme="minorBidi"/>
              <w:noProof/>
            </w:rPr>
          </w:pPr>
          <w:hyperlink w:anchor="_Toc397678668" w:history="1">
            <w:r w:rsidR="00FF4269" w:rsidRPr="0055051B">
              <w:rPr>
                <w:rStyle w:val="Hyperlink"/>
                <w:b/>
                <w:noProof/>
              </w:rPr>
              <w:t xml:space="preserve">Activity 3 Output 1: </w:t>
            </w:r>
            <w:r w:rsidR="00FF4269" w:rsidRPr="0055051B">
              <w:rPr>
                <w:rStyle w:val="Hyperlink"/>
                <w:noProof/>
              </w:rPr>
              <w:t>Support capacity development for regulation of artisanal and small scale mining at national and local level</w:t>
            </w:r>
            <w:r w:rsidR="00FF4269">
              <w:rPr>
                <w:noProof/>
                <w:webHidden/>
              </w:rPr>
              <w:tab/>
            </w:r>
            <w:r w:rsidR="00FF4269">
              <w:rPr>
                <w:noProof/>
                <w:webHidden/>
              </w:rPr>
              <w:fldChar w:fldCharType="begin"/>
            </w:r>
            <w:r w:rsidR="00FF4269">
              <w:rPr>
                <w:noProof/>
                <w:webHidden/>
              </w:rPr>
              <w:instrText xml:space="preserve"> PAGEREF _Toc397678668 \h </w:instrText>
            </w:r>
            <w:r w:rsidR="00FF4269">
              <w:rPr>
                <w:noProof/>
                <w:webHidden/>
              </w:rPr>
            </w:r>
            <w:r w:rsidR="00FF4269">
              <w:rPr>
                <w:noProof/>
                <w:webHidden/>
              </w:rPr>
              <w:fldChar w:fldCharType="separate"/>
            </w:r>
            <w:r w:rsidR="00BE4BF4">
              <w:rPr>
                <w:noProof/>
                <w:webHidden/>
              </w:rPr>
              <w:t>13</w:t>
            </w:r>
            <w:r w:rsidR="00FF4269">
              <w:rPr>
                <w:noProof/>
                <w:webHidden/>
              </w:rPr>
              <w:fldChar w:fldCharType="end"/>
            </w:r>
          </w:hyperlink>
        </w:p>
        <w:p w:rsidR="00FF4269" w:rsidRDefault="00921AA3">
          <w:pPr>
            <w:pStyle w:val="TOC2"/>
            <w:tabs>
              <w:tab w:val="right" w:leader="dot" w:pos="9350"/>
            </w:tabs>
            <w:rPr>
              <w:rFonts w:asciiTheme="minorHAnsi" w:eastAsiaTheme="minorEastAsia" w:hAnsiTheme="minorHAnsi" w:cstheme="minorBidi"/>
              <w:noProof/>
            </w:rPr>
          </w:pPr>
          <w:hyperlink w:anchor="_Toc397678669" w:history="1">
            <w:r w:rsidR="00FF4269" w:rsidRPr="0055051B">
              <w:rPr>
                <w:rStyle w:val="Hyperlink"/>
                <w:b/>
                <w:noProof/>
              </w:rPr>
              <w:t>Activity 4 Output 1</w:t>
            </w:r>
            <w:r w:rsidR="00FF4269" w:rsidRPr="0055051B">
              <w:rPr>
                <w:rStyle w:val="Hyperlink"/>
                <w:noProof/>
              </w:rPr>
              <w:t>: Support the establishment of dispute resolution mechanisms</w:t>
            </w:r>
            <w:r w:rsidR="00FF4269">
              <w:rPr>
                <w:noProof/>
                <w:webHidden/>
              </w:rPr>
              <w:tab/>
            </w:r>
            <w:r w:rsidR="00FF4269">
              <w:rPr>
                <w:noProof/>
                <w:webHidden/>
              </w:rPr>
              <w:fldChar w:fldCharType="begin"/>
            </w:r>
            <w:r w:rsidR="00FF4269">
              <w:rPr>
                <w:noProof/>
                <w:webHidden/>
              </w:rPr>
              <w:instrText xml:space="preserve"> PAGEREF _Toc397678669 \h </w:instrText>
            </w:r>
            <w:r w:rsidR="00FF4269">
              <w:rPr>
                <w:noProof/>
                <w:webHidden/>
              </w:rPr>
            </w:r>
            <w:r w:rsidR="00FF4269">
              <w:rPr>
                <w:noProof/>
                <w:webHidden/>
              </w:rPr>
              <w:fldChar w:fldCharType="separate"/>
            </w:r>
            <w:r w:rsidR="00BE4BF4">
              <w:rPr>
                <w:noProof/>
                <w:webHidden/>
              </w:rPr>
              <w:t>14</w:t>
            </w:r>
            <w:r w:rsidR="00FF4269">
              <w:rPr>
                <w:noProof/>
                <w:webHidden/>
              </w:rPr>
              <w:fldChar w:fldCharType="end"/>
            </w:r>
          </w:hyperlink>
        </w:p>
        <w:p w:rsidR="00FF4269" w:rsidRDefault="00921AA3">
          <w:pPr>
            <w:pStyle w:val="TOC2"/>
            <w:tabs>
              <w:tab w:val="right" w:leader="dot" w:pos="9350"/>
            </w:tabs>
            <w:rPr>
              <w:rFonts w:asciiTheme="minorHAnsi" w:eastAsiaTheme="minorEastAsia" w:hAnsiTheme="minorHAnsi" w:cstheme="minorBidi"/>
              <w:noProof/>
            </w:rPr>
          </w:pPr>
          <w:hyperlink w:anchor="_Toc397678670" w:history="1">
            <w:r w:rsidR="00FF4269" w:rsidRPr="0055051B">
              <w:rPr>
                <w:rStyle w:val="Hyperlink"/>
                <w:b/>
                <w:noProof/>
              </w:rPr>
              <w:t xml:space="preserve">Activity 7 Output 2: </w:t>
            </w:r>
            <w:r w:rsidR="00FF4269" w:rsidRPr="0055051B">
              <w:rPr>
                <w:rStyle w:val="Hyperlink"/>
                <w:noProof/>
              </w:rPr>
              <w:t>Utilizing UNDP best practice knowledge networks, conduct review of experiences with community investment funds</w:t>
            </w:r>
            <w:r w:rsidR="00FF4269">
              <w:rPr>
                <w:noProof/>
                <w:webHidden/>
              </w:rPr>
              <w:tab/>
            </w:r>
            <w:r w:rsidR="00FF4269">
              <w:rPr>
                <w:noProof/>
                <w:webHidden/>
              </w:rPr>
              <w:fldChar w:fldCharType="begin"/>
            </w:r>
            <w:r w:rsidR="00FF4269">
              <w:rPr>
                <w:noProof/>
                <w:webHidden/>
              </w:rPr>
              <w:instrText xml:space="preserve"> PAGEREF _Toc397678670 \h </w:instrText>
            </w:r>
            <w:r w:rsidR="00FF4269">
              <w:rPr>
                <w:noProof/>
                <w:webHidden/>
              </w:rPr>
            </w:r>
            <w:r w:rsidR="00FF4269">
              <w:rPr>
                <w:noProof/>
                <w:webHidden/>
              </w:rPr>
              <w:fldChar w:fldCharType="separate"/>
            </w:r>
            <w:r w:rsidR="00BE4BF4">
              <w:rPr>
                <w:noProof/>
                <w:webHidden/>
              </w:rPr>
              <w:t>16</w:t>
            </w:r>
            <w:r w:rsidR="00FF4269">
              <w:rPr>
                <w:noProof/>
                <w:webHidden/>
              </w:rPr>
              <w:fldChar w:fldCharType="end"/>
            </w:r>
          </w:hyperlink>
        </w:p>
        <w:p w:rsidR="00FF4269" w:rsidRDefault="00921AA3">
          <w:pPr>
            <w:pStyle w:val="TOC2"/>
            <w:tabs>
              <w:tab w:val="right" w:leader="dot" w:pos="9350"/>
            </w:tabs>
            <w:rPr>
              <w:rFonts w:asciiTheme="minorHAnsi" w:eastAsiaTheme="minorEastAsia" w:hAnsiTheme="minorHAnsi" w:cstheme="minorBidi"/>
              <w:noProof/>
            </w:rPr>
          </w:pPr>
          <w:hyperlink w:anchor="_Toc397678671" w:history="1">
            <w:r w:rsidR="00FF4269" w:rsidRPr="0055051B">
              <w:rPr>
                <w:rStyle w:val="Hyperlink"/>
                <w:b/>
                <w:noProof/>
              </w:rPr>
              <w:t>Activity 8 Output 2</w:t>
            </w:r>
            <w:r w:rsidR="00FF4269" w:rsidRPr="0055051B">
              <w:rPr>
                <w:rStyle w:val="Hyperlink"/>
                <w:noProof/>
              </w:rPr>
              <w:t>: Building on Corporate Social Investment Initiatives</w:t>
            </w:r>
            <w:r w:rsidR="00FF4269">
              <w:rPr>
                <w:noProof/>
                <w:webHidden/>
              </w:rPr>
              <w:tab/>
            </w:r>
            <w:r w:rsidR="00FF4269">
              <w:rPr>
                <w:noProof/>
                <w:webHidden/>
              </w:rPr>
              <w:fldChar w:fldCharType="begin"/>
            </w:r>
            <w:r w:rsidR="00FF4269">
              <w:rPr>
                <w:noProof/>
                <w:webHidden/>
              </w:rPr>
              <w:instrText xml:space="preserve"> PAGEREF _Toc397678671 \h </w:instrText>
            </w:r>
            <w:r w:rsidR="00FF4269">
              <w:rPr>
                <w:noProof/>
                <w:webHidden/>
              </w:rPr>
            </w:r>
            <w:r w:rsidR="00FF4269">
              <w:rPr>
                <w:noProof/>
                <w:webHidden/>
              </w:rPr>
              <w:fldChar w:fldCharType="separate"/>
            </w:r>
            <w:r w:rsidR="00BE4BF4">
              <w:rPr>
                <w:noProof/>
                <w:webHidden/>
              </w:rPr>
              <w:t>16</w:t>
            </w:r>
            <w:r w:rsidR="00FF4269">
              <w:rPr>
                <w:noProof/>
                <w:webHidden/>
              </w:rPr>
              <w:fldChar w:fldCharType="end"/>
            </w:r>
          </w:hyperlink>
        </w:p>
        <w:p w:rsidR="00FF4269" w:rsidRDefault="00921AA3">
          <w:pPr>
            <w:pStyle w:val="TOC2"/>
            <w:tabs>
              <w:tab w:val="right" w:leader="dot" w:pos="9350"/>
            </w:tabs>
            <w:rPr>
              <w:rFonts w:asciiTheme="minorHAnsi" w:eastAsiaTheme="minorEastAsia" w:hAnsiTheme="minorHAnsi" w:cstheme="minorBidi"/>
              <w:noProof/>
            </w:rPr>
          </w:pPr>
          <w:hyperlink w:anchor="_Toc397678672" w:history="1">
            <w:r w:rsidR="00FF4269" w:rsidRPr="0055051B">
              <w:rPr>
                <w:rStyle w:val="Hyperlink"/>
                <w:b/>
                <w:noProof/>
              </w:rPr>
              <w:t>Activity 9 Output 2:</w:t>
            </w:r>
            <w:r w:rsidR="00FF4269" w:rsidRPr="0055051B">
              <w:rPr>
                <w:rStyle w:val="Hyperlink"/>
                <w:noProof/>
              </w:rPr>
              <w:t xml:space="preserve"> Carry out supply chain analysis</w:t>
            </w:r>
            <w:r w:rsidR="00FF4269">
              <w:rPr>
                <w:noProof/>
                <w:webHidden/>
              </w:rPr>
              <w:tab/>
            </w:r>
            <w:r w:rsidR="00FF4269">
              <w:rPr>
                <w:noProof/>
                <w:webHidden/>
              </w:rPr>
              <w:fldChar w:fldCharType="begin"/>
            </w:r>
            <w:r w:rsidR="00FF4269">
              <w:rPr>
                <w:noProof/>
                <w:webHidden/>
              </w:rPr>
              <w:instrText xml:space="preserve"> PAGEREF _Toc397678672 \h </w:instrText>
            </w:r>
            <w:r w:rsidR="00FF4269">
              <w:rPr>
                <w:noProof/>
                <w:webHidden/>
              </w:rPr>
            </w:r>
            <w:r w:rsidR="00FF4269">
              <w:rPr>
                <w:noProof/>
                <w:webHidden/>
              </w:rPr>
              <w:fldChar w:fldCharType="separate"/>
            </w:r>
            <w:r w:rsidR="00BE4BF4">
              <w:rPr>
                <w:noProof/>
                <w:webHidden/>
              </w:rPr>
              <w:t>18</w:t>
            </w:r>
            <w:r w:rsidR="00FF4269">
              <w:rPr>
                <w:noProof/>
                <w:webHidden/>
              </w:rPr>
              <w:fldChar w:fldCharType="end"/>
            </w:r>
          </w:hyperlink>
        </w:p>
        <w:p w:rsidR="00FF4269" w:rsidRDefault="00921AA3">
          <w:pPr>
            <w:pStyle w:val="TOC2"/>
            <w:tabs>
              <w:tab w:val="right" w:leader="dot" w:pos="9350"/>
            </w:tabs>
            <w:rPr>
              <w:rFonts w:asciiTheme="minorHAnsi" w:eastAsiaTheme="minorEastAsia" w:hAnsiTheme="minorHAnsi" w:cstheme="minorBidi"/>
              <w:noProof/>
            </w:rPr>
          </w:pPr>
          <w:hyperlink w:anchor="_Toc397678673" w:history="1">
            <w:r w:rsidR="00FF4269" w:rsidRPr="0055051B">
              <w:rPr>
                <w:rStyle w:val="Hyperlink"/>
                <w:b/>
                <w:noProof/>
              </w:rPr>
              <w:t>Activity 11 Output 3:</w:t>
            </w:r>
            <w:r w:rsidR="00FF4269" w:rsidRPr="0055051B">
              <w:rPr>
                <w:rStyle w:val="Hyperlink"/>
                <w:noProof/>
              </w:rPr>
              <w:t xml:space="preserve"> Conduct a study on existing legislation</w:t>
            </w:r>
            <w:r w:rsidR="00FF4269">
              <w:rPr>
                <w:noProof/>
                <w:webHidden/>
              </w:rPr>
              <w:tab/>
            </w:r>
            <w:r w:rsidR="00FF4269">
              <w:rPr>
                <w:noProof/>
                <w:webHidden/>
              </w:rPr>
              <w:fldChar w:fldCharType="begin"/>
            </w:r>
            <w:r w:rsidR="00FF4269">
              <w:rPr>
                <w:noProof/>
                <w:webHidden/>
              </w:rPr>
              <w:instrText xml:space="preserve"> PAGEREF _Toc397678673 \h </w:instrText>
            </w:r>
            <w:r w:rsidR="00FF4269">
              <w:rPr>
                <w:noProof/>
                <w:webHidden/>
              </w:rPr>
            </w:r>
            <w:r w:rsidR="00FF4269">
              <w:rPr>
                <w:noProof/>
                <w:webHidden/>
              </w:rPr>
              <w:fldChar w:fldCharType="separate"/>
            </w:r>
            <w:r w:rsidR="00BE4BF4">
              <w:rPr>
                <w:noProof/>
                <w:webHidden/>
              </w:rPr>
              <w:t>19</w:t>
            </w:r>
            <w:r w:rsidR="00FF4269">
              <w:rPr>
                <w:noProof/>
                <w:webHidden/>
              </w:rPr>
              <w:fldChar w:fldCharType="end"/>
            </w:r>
          </w:hyperlink>
        </w:p>
        <w:p w:rsidR="00FF4269" w:rsidRDefault="00921AA3">
          <w:pPr>
            <w:pStyle w:val="TOC2"/>
            <w:tabs>
              <w:tab w:val="right" w:leader="dot" w:pos="9350"/>
            </w:tabs>
            <w:rPr>
              <w:rFonts w:asciiTheme="minorHAnsi" w:eastAsiaTheme="minorEastAsia" w:hAnsiTheme="minorHAnsi" w:cstheme="minorBidi"/>
              <w:noProof/>
            </w:rPr>
          </w:pPr>
          <w:hyperlink w:anchor="_Toc397678674" w:history="1">
            <w:r w:rsidR="00FF4269" w:rsidRPr="0055051B">
              <w:rPr>
                <w:rStyle w:val="Hyperlink"/>
                <w:b/>
                <w:noProof/>
              </w:rPr>
              <w:t>Activity 13 Output 3</w:t>
            </w:r>
            <w:r w:rsidR="00FF4269" w:rsidRPr="0055051B">
              <w:rPr>
                <w:rStyle w:val="Hyperlink"/>
                <w:noProof/>
              </w:rPr>
              <w:t>: Undertake socio-economic studies and assessments to inform evidence based policy formulation and implementation in the extractive sector.</w:t>
            </w:r>
            <w:r w:rsidR="00FF4269">
              <w:rPr>
                <w:noProof/>
                <w:webHidden/>
              </w:rPr>
              <w:tab/>
            </w:r>
            <w:r w:rsidR="00FF4269">
              <w:rPr>
                <w:noProof/>
                <w:webHidden/>
              </w:rPr>
              <w:fldChar w:fldCharType="begin"/>
            </w:r>
            <w:r w:rsidR="00FF4269">
              <w:rPr>
                <w:noProof/>
                <w:webHidden/>
              </w:rPr>
              <w:instrText xml:space="preserve"> PAGEREF _Toc397678674 \h </w:instrText>
            </w:r>
            <w:r w:rsidR="00FF4269">
              <w:rPr>
                <w:noProof/>
                <w:webHidden/>
              </w:rPr>
            </w:r>
            <w:r w:rsidR="00FF4269">
              <w:rPr>
                <w:noProof/>
                <w:webHidden/>
              </w:rPr>
              <w:fldChar w:fldCharType="separate"/>
            </w:r>
            <w:r w:rsidR="00BE4BF4">
              <w:rPr>
                <w:noProof/>
                <w:webHidden/>
              </w:rPr>
              <w:t>20</w:t>
            </w:r>
            <w:r w:rsidR="00FF4269">
              <w:rPr>
                <w:noProof/>
                <w:webHidden/>
              </w:rPr>
              <w:fldChar w:fldCharType="end"/>
            </w:r>
          </w:hyperlink>
        </w:p>
        <w:p w:rsidR="00FF4269" w:rsidRDefault="00921AA3">
          <w:pPr>
            <w:pStyle w:val="TOC2"/>
            <w:tabs>
              <w:tab w:val="right" w:leader="dot" w:pos="9350"/>
            </w:tabs>
            <w:rPr>
              <w:rFonts w:asciiTheme="minorHAnsi" w:eastAsiaTheme="minorEastAsia" w:hAnsiTheme="minorHAnsi" w:cstheme="minorBidi"/>
              <w:noProof/>
            </w:rPr>
          </w:pPr>
          <w:hyperlink w:anchor="_Toc397678675" w:history="1">
            <w:r w:rsidR="00FF4269" w:rsidRPr="0055051B">
              <w:rPr>
                <w:rStyle w:val="Hyperlink"/>
                <w:b/>
                <w:noProof/>
              </w:rPr>
              <w:t>Activity 14 Output 3</w:t>
            </w:r>
            <w:r w:rsidR="00FF4269" w:rsidRPr="0055051B">
              <w:rPr>
                <w:rStyle w:val="Hyperlink"/>
                <w:noProof/>
              </w:rPr>
              <w:t>: Carry out conflict risk analyses to identify drivers of conflict, peace capacities, traditional and non-traditional dispute resolution mechanisms</w:t>
            </w:r>
            <w:r w:rsidR="00FF4269">
              <w:rPr>
                <w:noProof/>
                <w:webHidden/>
              </w:rPr>
              <w:tab/>
            </w:r>
            <w:r w:rsidR="00FF4269">
              <w:rPr>
                <w:noProof/>
                <w:webHidden/>
              </w:rPr>
              <w:fldChar w:fldCharType="begin"/>
            </w:r>
            <w:r w:rsidR="00FF4269">
              <w:rPr>
                <w:noProof/>
                <w:webHidden/>
              </w:rPr>
              <w:instrText xml:space="preserve"> PAGEREF _Toc397678675 \h </w:instrText>
            </w:r>
            <w:r w:rsidR="00FF4269">
              <w:rPr>
                <w:noProof/>
                <w:webHidden/>
              </w:rPr>
            </w:r>
            <w:r w:rsidR="00FF4269">
              <w:rPr>
                <w:noProof/>
                <w:webHidden/>
              </w:rPr>
              <w:fldChar w:fldCharType="separate"/>
            </w:r>
            <w:r w:rsidR="00BE4BF4">
              <w:rPr>
                <w:noProof/>
                <w:webHidden/>
              </w:rPr>
              <w:t>21</w:t>
            </w:r>
            <w:r w:rsidR="00FF4269">
              <w:rPr>
                <w:noProof/>
                <w:webHidden/>
              </w:rPr>
              <w:fldChar w:fldCharType="end"/>
            </w:r>
          </w:hyperlink>
        </w:p>
        <w:p w:rsidR="00FF4269" w:rsidRDefault="00921AA3">
          <w:pPr>
            <w:pStyle w:val="TOC1"/>
            <w:rPr>
              <w:rFonts w:asciiTheme="minorHAnsi" w:eastAsiaTheme="minorEastAsia" w:hAnsiTheme="minorHAnsi" w:cstheme="minorBidi"/>
              <w:b w:val="0"/>
            </w:rPr>
          </w:pPr>
          <w:hyperlink w:anchor="_Toc397678676" w:history="1">
            <w:r w:rsidR="00FF4269" w:rsidRPr="0055051B">
              <w:rPr>
                <w:rStyle w:val="Hyperlink"/>
              </w:rPr>
              <w:t>Project Management systems established for effective project implementation.</w:t>
            </w:r>
            <w:r w:rsidR="00FF4269">
              <w:rPr>
                <w:webHidden/>
              </w:rPr>
              <w:tab/>
            </w:r>
            <w:r w:rsidR="00FF4269">
              <w:rPr>
                <w:webHidden/>
              </w:rPr>
              <w:fldChar w:fldCharType="begin"/>
            </w:r>
            <w:r w:rsidR="00FF4269">
              <w:rPr>
                <w:webHidden/>
              </w:rPr>
              <w:instrText xml:space="preserve"> PAGEREF _Toc397678676 \h </w:instrText>
            </w:r>
            <w:r w:rsidR="00FF4269">
              <w:rPr>
                <w:webHidden/>
              </w:rPr>
            </w:r>
            <w:r w:rsidR="00FF4269">
              <w:rPr>
                <w:webHidden/>
              </w:rPr>
              <w:fldChar w:fldCharType="separate"/>
            </w:r>
            <w:r w:rsidR="00BE4BF4">
              <w:rPr>
                <w:webHidden/>
              </w:rPr>
              <w:t>22</w:t>
            </w:r>
            <w:r w:rsidR="00FF4269">
              <w:rPr>
                <w:webHidden/>
              </w:rPr>
              <w:fldChar w:fldCharType="end"/>
            </w:r>
          </w:hyperlink>
        </w:p>
        <w:p w:rsidR="00FF4269" w:rsidRDefault="00921AA3">
          <w:pPr>
            <w:pStyle w:val="TOC1"/>
            <w:rPr>
              <w:rFonts w:asciiTheme="minorHAnsi" w:eastAsiaTheme="minorEastAsia" w:hAnsiTheme="minorHAnsi" w:cstheme="minorBidi"/>
              <w:b w:val="0"/>
            </w:rPr>
          </w:pPr>
          <w:hyperlink w:anchor="_Toc397678677" w:history="1">
            <w:r w:rsidR="00FF4269" w:rsidRPr="0055051B">
              <w:rPr>
                <w:rStyle w:val="Hyperlink"/>
              </w:rPr>
              <w:t>Resource Utilization</w:t>
            </w:r>
            <w:r w:rsidR="00FF4269">
              <w:rPr>
                <w:webHidden/>
              </w:rPr>
              <w:tab/>
            </w:r>
            <w:r w:rsidR="00FF4269">
              <w:rPr>
                <w:webHidden/>
              </w:rPr>
              <w:fldChar w:fldCharType="begin"/>
            </w:r>
            <w:r w:rsidR="00FF4269">
              <w:rPr>
                <w:webHidden/>
              </w:rPr>
              <w:instrText xml:space="preserve"> PAGEREF _Toc397678677 \h </w:instrText>
            </w:r>
            <w:r w:rsidR="00FF4269">
              <w:rPr>
                <w:webHidden/>
              </w:rPr>
            </w:r>
            <w:r w:rsidR="00FF4269">
              <w:rPr>
                <w:webHidden/>
              </w:rPr>
              <w:fldChar w:fldCharType="separate"/>
            </w:r>
            <w:r w:rsidR="00BE4BF4">
              <w:rPr>
                <w:webHidden/>
              </w:rPr>
              <w:t>23</w:t>
            </w:r>
            <w:r w:rsidR="00FF4269">
              <w:rPr>
                <w:webHidden/>
              </w:rPr>
              <w:fldChar w:fldCharType="end"/>
            </w:r>
          </w:hyperlink>
        </w:p>
        <w:p w:rsidR="00FF4269" w:rsidRDefault="00921AA3">
          <w:pPr>
            <w:pStyle w:val="TOC1"/>
            <w:rPr>
              <w:rFonts w:asciiTheme="minorHAnsi" w:eastAsiaTheme="minorEastAsia" w:hAnsiTheme="minorHAnsi" w:cstheme="minorBidi"/>
              <w:b w:val="0"/>
            </w:rPr>
          </w:pPr>
          <w:hyperlink w:anchor="_Toc397678678" w:history="1">
            <w:r w:rsidR="00FF4269" w:rsidRPr="0055051B">
              <w:rPr>
                <w:rStyle w:val="Hyperlink"/>
              </w:rPr>
              <w:t>Lessons Learned</w:t>
            </w:r>
            <w:r w:rsidR="00FF4269">
              <w:rPr>
                <w:webHidden/>
              </w:rPr>
              <w:tab/>
            </w:r>
            <w:r w:rsidR="00FF4269">
              <w:rPr>
                <w:webHidden/>
              </w:rPr>
              <w:fldChar w:fldCharType="begin"/>
            </w:r>
            <w:r w:rsidR="00FF4269">
              <w:rPr>
                <w:webHidden/>
              </w:rPr>
              <w:instrText xml:space="preserve"> PAGEREF _Toc397678678 \h </w:instrText>
            </w:r>
            <w:r w:rsidR="00FF4269">
              <w:rPr>
                <w:webHidden/>
              </w:rPr>
            </w:r>
            <w:r w:rsidR="00FF4269">
              <w:rPr>
                <w:webHidden/>
              </w:rPr>
              <w:fldChar w:fldCharType="separate"/>
            </w:r>
            <w:r w:rsidR="00BE4BF4">
              <w:rPr>
                <w:webHidden/>
              </w:rPr>
              <w:t>23</w:t>
            </w:r>
            <w:r w:rsidR="00FF4269">
              <w:rPr>
                <w:webHidden/>
              </w:rPr>
              <w:fldChar w:fldCharType="end"/>
            </w:r>
          </w:hyperlink>
        </w:p>
        <w:p w:rsidR="00FF4269" w:rsidRDefault="00921AA3">
          <w:pPr>
            <w:pStyle w:val="TOC1"/>
            <w:rPr>
              <w:rFonts w:asciiTheme="minorHAnsi" w:eastAsiaTheme="minorEastAsia" w:hAnsiTheme="minorHAnsi" w:cstheme="minorBidi"/>
              <w:b w:val="0"/>
            </w:rPr>
          </w:pPr>
          <w:hyperlink w:anchor="_Toc397678679" w:history="1">
            <w:r w:rsidR="00FF4269" w:rsidRPr="0055051B">
              <w:rPr>
                <w:rStyle w:val="Hyperlink"/>
              </w:rPr>
              <w:t>Way Forward</w:t>
            </w:r>
            <w:r w:rsidR="00FF4269">
              <w:rPr>
                <w:webHidden/>
              </w:rPr>
              <w:tab/>
            </w:r>
            <w:r w:rsidR="00FF4269">
              <w:rPr>
                <w:webHidden/>
              </w:rPr>
              <w:fldChar w:fldCharType="begin"/>
            </w:r>
            <w:r w:rsidR="00FF4269">
              <w:rPr>
                <w:webHidden/>
              </w:rPr>
              <w:instrText xml:space="preserve"> PAGEREF _Toc397678679 \h </w:instrText>
            </w:r>
            <w:r w:rsidR="00FF4269">
              <w:rPr>
                <w:webHidden/>
              </w:rPr>
            </w:r>
            <w:r w:rsidR="00FF4269">
              <w:rPr>
                <w:webHidden/>
              </w:rPr>
              <w:fldChar w:fldCharType="separate"/>
            </w:r>
            <w:r w:rsidR="00BE4BF4">
              <w:rPr>
                <w:b w:val="0"/>
                <w:bCs/>
                <w:webHidden/>
              </w:rPr>
              <w:t>Error! Bookmark not defined.</w:t>
            </w:r>
            <w:r w:rsidR="00FF4269">
              <w:rPr>
                <w:webHidden/>
              </w:rPr>
              <w:fldChar w:fldCharType="end"/>
            </w:r>
          </w:hyperlink>
        </w:p>
        <w:p w:rsidR="00FF4269" w:rsidRDefault="00921AA3">
          <w:pPr>
            <w:pStyle w:val="TOC1"/>
            <w:rPr>
              <w:rFonts w:asciiTheme="minorHAnsi" w:eastAsiaTheme="minorEastAsia" w:hAnsiTheme="minorHAnsi" w:cstheme="minorBidi"/>
              <w:b w:val="0"/>
            </w:rPr>
          </w:pPr>
          <w:hyperlink w:anchor="_Toc397678680" w:history="1">
            <w:r w:rsidR="00FF4269" w:rsidRPr="0055051B">
              <w:rPr>
                <w:rStyle w:val="Hyperlink"/>
              </w:rPr>
              <w:t>Annual Work plan 2014</w:t>
            </w:r>
            <w:r w:rsidR="00FF4269">
              <w:rPr>
                <w:webHidden/>
              </w:rPr>
              <w:tab/>
            </w:r>
            <w:r w:rsidR="00FF4269">
              <w:rPr>
                <w:webHidden/>
              </w:rPr>
              <w:fldChar w:fldCharType="begin"/>
            </w:r>
            <w:r w:rsidR="00FF4269">
              <w:rPr>
                <w:webHidden/>
              </w:rPr>
              <w:instrText xml:space="preserve"> PAGEREF _Toc397678680 \h </w:instrText>
            </w:r>
            <w:r w:rsidR="00FF4269">
              <w:rPr>
                <w:webHidden/>
              </w:rPr>
            </w:r>
            <w:r w:rsidR="00FF4269">
              <w:rPr>
                <w:webHidden/>
              </w:rPr>
              <w:fldChar w:fldCharType="separate"/>
            </w:r>
            <w:r w:rsidR="00BE4BF4">
              <w:rPr>
                <w:webHidden/>
              </w:rPr>
              <w:t>25</w:t>
            </w:r>
            <w:r w:rsidR="00FF4269">
              <w:rPr>
                <w:webHidden/>
              </w:rPr>
              <w:fldChar w:fldCharType="end"/>
            </w:r>
          </w:hyperlink>
        </w:p>
        <w:p w:rsidR="00044640" w:rsidRDefault="00044640">
          <w:r>
            <w:rPr>
              <w:b/>
              <w:bCs/>
              <w:noProof/>
            </w:rPr>
            <w:fldChar w:fldCharType="end"/>
          </w:r>
        </w:p>
      </w:sdtContent>
    </w:sdt>
    <w:p w:rsidR="00AC00CB" w:rsidRPr="00606002" w:rsidRDefault="00AC00CB" w:rsidP="00606002">
      <w:pPr>
        <w:pStyle w:val="ListParagraph"/>
        <w:spacing w:line="360" w:lineRule="auto"/>
        <w:jc w:val="both"/>
        <w:rPr>
          <w:rFonts w:ascii="Times New Roman" w:hAnsi="Times New Roman"/>
          <w:sz w:val="24"/>
          <w:szCs w:val="24"/>
        </w:rPr>
      </w:pPr>
    </w:p>
    <w:p w:rsidR="00AC00CB" w:rsidRPr="00606002" w:rsidRDefault="00AC00CB" w:rsidP="00606002">
      <w:pPr>
        <w:pStyle w:val="ListParagraph"/>
        <w:spacing w:line="360" w:lineRule="auto"/>
        <w:jc w:val="both"/>
        <w:rPr>
          <w:rFonts w:ascii="Times New Roman" w:hAnsi="Times New Roman"/>
          <w:sz w:val="24"/>
          <w:szCs w:val="24"/>
        </w:rPr>
      </w:pPr>
    </w:p>
    <w:p w:rsidR="00AA3046" w:rsidRPr="00606002" w:rsidRDefault="00AA3046" w:rsidP="00044640">
      <w:pPr>
        <w:pStyle w:val="TOCHeading"/>
        <w:rPr>
          <w:rFonts w:ascii="Times New Roman" w:hAnsi="Times New Roman" w:cs="Times New Roman"/>
          <w:color w:val="FF0000"/>
          <w:sz w:val="24"/>
          <w:szCs w:val="24"/>
        </w:rPr>
      </w:pPr>
    </w:p>
    <w:p w:rsidR="00AA3046" w:rsidRPr="00606002" w:rsidRDefault="00AA3046" w:rsidP="00606002">
      <w:pPr>
        <w:spacing w:after="160" w:line="360" w:lineRule="auto"/>
        <w:jc w:val="both"/>
        <w:rPr>
          <w:rFonts w:ascii="Times New Roman" w:hAnsi="Times New Roman"/>
          <w:color w:val="FF0000"/>
          <w:sz w:val="24"/>
          <w:szCs w:val="24"/>
        </w:rPr>
      </w:pPr>
      <w:r w:rsidRPr="00606002">
        <w:rPr>
          <w:rFonts w:ascii="Times New Roman" w:hAnsi="Times New Roman"/>
          <w:color w:val="FF0000"/>
          <w:sz w:val="24"/>
          <w:szCs w:val="24"/>
        </w:rPr>
        <w:br w:type="page"/>
      </w:r>
    </w:p>
    <w:p w:rsidR="00AA3046" w:rsidRPr="00606002" w:rsidRDefault="00AA3046" w:rsidP="00606002">
      <w:pPr>
        <w:pStyle w:val="Norway1"/>
        <w:spacing w:line="360" w:lineRule="auto"/>
        <w:jc w:val="both"/>
        <w:rPr>
          <w:rFonts w:ascii="Times New Roman" w:hAnsi="Times New Roman"/>
          <w:b/>
          <w:color w:val="auto"/>
        </w:rPr>
      </w:pPr>
      <w:bookmarkStart w:id="1" w:name="_Toc392690412"/>
      <w:r w:rsidRPr="00606002">
        <w:rPr>
          <w:rFonts w:ascii="Times New Roman" w:hAnsi="Times New Roman"/>
          <w:b/>
          <w:color w:val="auto"/>
        </w:rPr>
        <w:lastRenderedPageBreak/>
        <w:t>Acronyms</w:t>
      </w:r>
      <w:bookmarkEnd w:id="1"/>
      <w:r w:rsidRPr="00606002">
        <w:rPr>
          <w:rFonts w:ascii="Times New Roman" w:hAnsi="Times New Roman"/>
          <w:b/>
          <w:color w:val="auto"/>
        </w:rPr>
        <w:t xml:space="preserve"> </w:t>
      </w:r>
    </w:p>
    <w:p w:rsidR="00C91354" w:rsidRPr="00606002" w:rsidRDefault="00C91354" w:rsidP="00606002">
      <w:pPr>
        <w:spacing w:after="160" w:line="360" w:lineRule="auto"/>
        <w:jc w:val="both"/>
        <w:rPr>
          <w:rFonts w:ascii="Times New Roman" w:hAnsi="Times New Roman"/>
          <w:sz w:val="24"/>
          <w:szCs w:val="24"/>
        </w:rPr>
      </w:pPr>
      <w:r w:rsidRPr="00606002">
        <w:rPr>
          <w:rFonts w:ascii="Times New Roman" w:hAnsi="Times New Roman"/>
          <w:sz w:val="24"/>
          <w:szCs w:val="24"/>
        </w:rPr>
        <w:t>AfDB – African Development Bank</w:t>
      </w:r>
    </w:p>
    <w:p w:rsidR="00DE0F2A" w:rsidRPr="00606002" w:rsidRDefault="00DE0F2A" w:rsidP="00606002">
      <w:pPr>
        <w:spacing w:after="160" w:line="360" w:lineRule="auto"/>
        <w:jc w:val="both"/>
        <w:rPr>
          <w:rFonts w:ascii="Times New Roman" w:hAnsi="Times New Roman"/>
          <w:sz w:val="24"/>
          <w:szCs w:val="24"/>
        </w:rPr>
      </w:pPr>
      <w:r w:rsidRPr="00606002">
        <w:rPr>
          <w:rFonts w:ascii="Times New Roman" w:hAnsi="Times New Roman"/>
          <w:sz w:val="24"/>
          <w:szCs w:val="24"/>
        </w:rPr>
        <w:t>CIDP - County Integrated Development Plan</w:t>
      </w:r>
    </w:p>
    <w:p w:rsidR="00DE0F2A" w:rsidRDefault="00B33626" w:rsidP="00606002">
      <w:pPr>
        <w:spacing w:after="160" w:line="360" w:lineRule="auto"/>
        <w:jc w:val="both"/>
        <w:rPr>
          <w:rFonts w:ascii="Times New Roman" w:hAnsi="Times New Roman"/>
          <w:sz w:val="24"/>
          <w:szCs w:val="24"/>
        </w:rPr>
      </w:pPr>
      <w:r w:rsidRPr="00606002">
        <w:rPr>
          <w:rFonts w:ascii="Times New Roman" w:hAnsi="Times New Roman"/>
          <w:sz w:val="24"/>
          <w:szCs w:val="24"/>
        </w:rPr>
        <w:t>CPD -</w:t>
      </w:r>
      <w:r w:rsidR="00DE0F2A" w:rsidRPr="00606002">
        <w:rPr>
          <w:rFonts w:ascii="Times New Roman" w:hAnsi="Times New Roman"/>
          <w:sz w:val="24"/>
          <w:szCs w:val="24"/>
        </w:rPr>
        <w:t xml:space="preserve"> Country Programme Document</w:t>
      </w:r>
    </w:p>
    <w:p w:rsidR="00B33626" w:rsidRPr="00606002" w:rsidRDefault="00B33626" w:rsidP="00606002">
      <w:pPr>
        <w:spacing w:after="160" w:line="360" w:lineRule="auto"/>
        <w:jc w:val="both"/>
        <w:rPr>
          <w:rFonts w:ascii="Times New Roman" w:hAnsi="Times New Roman"/>
          <w:sz w:val="24"/>
          <w:szCs w:val="24"/>
        </w:rPr>
      </w:pPr>
      <w:r>
        <w:rPr>
          <w:rFonts w:ascii="Times New Roman" w:hAnsi="Times New Roman"/>
          <w:sz w:val="24"/>
          <w:szCs w:val="24"/>
        </w:rPr>
        <w:t xml:space="preserve">DDU – Democratic Governance Unit </w:t>
      </w:r>
    </w:p>
    <w:p w:rsidR="00B96048" w:rsidRDefault="00B96048" w:rsidP="00606002">
      <w:pPr>
        <w:spacing w:after="160" w:line="360" w:lineRule="auto"/>
        <w:jc w:val="both"/>
        <w:rPr>
          <w:rFonts w:ascii="Times New Roman" w:hAnsi="Times New Roman"/>
          <w:sz w:val="24"/>
          <w:szCs w:val="24"/>
        </w:rPr>
      </w:pPr>
      <w:r w:rsidRPr="00606002">
        <w:rPr>
          <w:rFonts w:ascii="Times New Roman" w:hAnsi="Times New Roman"/>
          <w:sz w:val="24"/>
          <w:szCs w:val="24"/>
        </w:rPr>
        <w:t xml:space="preserve">DFID - UK Department for International Development </w:t>
      </w:r>
    </w:p>
    <w:p w:rsidR="00B33626" w:rsidRPr="00606002" w:rsidRDefault="00B33626" w:rsidP="00606002">
      <w:pPr>
        <w:spacing w:after="160" w:line="360" w:lineRule="auto"/>
        <w:jc w:val="both"/>
        <w:rPr>
          <w:rFonts w:ascii="Times New Roman" w:hAnsi="Times New Roman"/>
          <w:sz w:val="24"/>
          <w:szCs w:val="24"/>
        </w:rPr>
      </w:pPr>
      <w:r>
        <w:rPr>
          <w:rFonts w:ascii="Times New Roman" w:hAnsi="Times New Roman"/>
          <w:sz w:val="24"/>
          <w:szCs w:val="24"/>
        </w:rPr>
        <w:t xml:space="preserve">EECCU - Energy, Environment and Climate Change Unit </w:t>
      </w:r>
    </w:p>
    <w:p w:rsidR="00C91354" w:rsidRPr="00606002" w:rsidRDefault="00C91354" w:rsidP="00606002">
      <w:pPr>
        <w:spacing w:after="160" w:line="360" w:lineRule="auto"/>
        <w:jc w:val="both"/>
        <w:rPr>
          <w:rFonts w:ascii="Times New Roman" w:hAnsi="Times New Roman"/>
          <w:sz w:val="24"/>
          <w:szCs w:val="24"/>
        </w:rPr>
      </w:pPr>
      <w:r w:rsidRPr="00606002">
        <w:rPr>
          <w:rFonts w:ascii="Times New Roman" w:hAnsi="Times New Roman"/>
          <w:sz w:val="24"/>
          <w:szCs w:val="24"/>
        </w:rPr>
        <w:t>GoK – Government of Kenya</w:t>
      </w:r>
    </w:p>
    <w:p w:rsidR="00C91354" w:rsidRDefault="0038009A" w:rsidP="00606002">
      <w:pPr>
        <w:spacing w:after="160" w:line="360" w:lineRule="auto"/>
        <w:jc w:val="both"/>
        <w:rPr>
          <w:rFonts w:ascii="Times New Roman" w:hAnsi="Times New Roman"/>
          <w:sz w:val="24"/>
          <w:szCs w:val="24"/>
        </w:rPr>
      </w:pPr>
      <w:r w:rsidRPr="00606002">
        <w:rPr>
          <w:rFonts w:ascii="Times New Roman" w:hAnsi="Times New Roman"/>
          <w:sz w:val="24"/>
          <w:szCs w:val="24"/>
        </w:rPr>
        <w:t xml:space="preserve">ICES - </w:t>
      </w:r>
      <w:r w:rsidR="00C91354" w:rsidRPr="00606002">
        <w:rPr>
          <w:rFonts w:ascii="Times New Roman" w:hAnsi="Times New Roman"/>
          <w:sz w:val="24"/>
          <w:szCs w:val="24"/>
        </w:rPr>
        <w:t>Information Centre for the E</w:t>
      </w:r>
      <w:r w:rsidRPr="00606002">
        <w:rPr>
          <w:rFonts w:ascii="Times New Roman" w:hAnsi="Times New Roman"/>
          <w:sz w:val="24"/>
          <w:szCs w:val="24"/>
        </w:rPr>
        <w:t xml:space="preserve">xtractive Sector in Kenya </w:t>
      </w:r>
    </w:p>
    <w:p w:rsidR="00B33626" w:rsidRPr="00606002" w:rsidRDefault="00B33626" w:rsidP="00606002">
      <w:pPr>
        <w:spacing w:after="160" w:line="360" w:lineRule="auto"/>
        <w:jc w:val="both"/>
        <w:rPr>
          <w:rFonts w:ascii="Times New Roman" w:hAnsi="Times New Roman"/>
          <w:sz w:val="24"/>
          <w:szCs w:val="24"/>
        </w:rPr>
      </w:pPr>
      <w:r>
        <w:rPr>
          <w:rFonts w:ascii="Times New Roman" w:hAnsi="Times New Roman"/>
          <w:sz w:val="24"/>
          <w:szCs w:val="24"/>
        </w:rPr>
        <w:t xml:space="preserve">IEG – Inclusive Economic Growth </w:t>
      </w:r>
    </w:p>
    <w:p w:rsidR="00C91354" w:rsidRPr="00606002" w:rsidRDefault="00C91354" w:rsidP="00606002">
      <w:pPr>
        <w:spacing w:after="160" w:line="360" w:lineRule="auto"/>
        <w:jc w:val="both"/>
        <w:rPr>
          <w:rFonts w:ascii="Times New Roman" w:hAnsi="Times New Roman"/>
          <w:sz w:val="24"/>
          <w:szCs w:val="24"/>
        </w:rPr>
      </w:pPr>
      <w:r w:rsidRPr="00606002">
        <w:rPr>
          <w:rFonts w:ascii="Times New Roman" w:hAnsi="Times New Roman"/>
          <w:sz w:val="24"/>
          <w:szCs w:val="24"/>
        </w:rPr>
        <w:t>KCM – Kenya Chamber of Mines</w:t>
      </w:r>
    </w:p>
    <w:p w:rsidR="00C91354" w:rsidRPr="00606002" w:rsidRDefault="00C91354" w:rsidP="00606002">
      <w:pPr>
        <w:spacing w:after="160" w:line="360" w:lineRule="auto"/>
        <w:jc w:val="both"/>
        <w:rPr>
          <w:rFonts w:ascii="Times New Roman" w:hAnsi="Times New Roman"/>
          <w:sz w:val="24"/>
          <w:szCs w:val="24"/>
        </w:rPr>
      </w:pPr>
      <w:r w:rsidRPr="00606002">
        <w:rPr>
          <w:rFonts w:ascii="Times New Roman" w:hAnsi="Times New Roman"/>
          <w:sz w:val="24"/>
          <w:szCs w:val="24"/>
        </w:rPr>
        <w:t>KOGA – Upstream Oil and Gas Association of Kenya</w:t>
      </w:r>
    </w:p>
    <w:p w:rsidR="00DE0F2A" w:rsidRPr="00606002" w:rsidRDefault="00DE0F2A" w:rsidP="00606002">
      <w:pPr>
        <w:spacing w:after="160" w:line="360" w:lineRule="auto"/>
        <w:jc w:val="both"/>
        <w:rPr>
          <w:rFonts w:ascii="Times New Roman" w:hAnsi="Times New Roman"/>
          <w:sz w:val="24"/>
          <w:szCs w:val="24"/>
        </w:rPr>
      </w:pPr>
      <w:r w:rsidRPr="00606002">
        <w:rPr>
          <w:rFonts w:ascii="Times New Roman" w:hAnsi="Times New Roman"/>
          <w:sz w:val="24"/>
          <w:szCs w:val="24"/>
        </w:rPr>
        <w:t xml:space="preserve">MoDP - Ministry of Devolution and Planning </w:t>
      </w:r>
    </w:p>
    <w:p w:rsidR="006E44D7" w:rsidRPr="00606002" w:rsidRDefault="006E44D7" w:rsidP="00606002">
      <w:pPr>
        <w:spacing w:after="160" w:line="360" w:lineRule="auto"/>
        <w:jc w:val="both"/>
        <w:rPr>
          <w:rFonts w:ascii="Times New Roman" w:hAnsi="Times New Roman"/>
          <w:sz w:val="24"/>
          <w:szCs w:val="24"/>
        </w:rPr>
      </w:pPr>
      <w:r w:rsidRPr="00606002">
        <w:rPr>
          <w:rFonts w:ascii="Times New Roman" w:hAnsi="Times New Roman"/>
          <w:sz w:val="24"/>
          <w:szCs w:val="24"/>
        </w:rPr>
        <w:t>MoM – Ministry of Mining</w:t>
      </w:r>
    </w:p>
    <w:p w:rsidR="00F97B5C" w:rsidRDefault="00F97B5C" w:rsidP="00606002">
      <w:pPr>
        <w:spacing w:after="160" w:line="360" w:lineRule="auto"/>
        <w:jc w:val="both"/>
        <w:rPr>
          <w:rFonts w:ascii="Times New Roman" w:hAnsi="Times New Roman"/>
          <w:sz w:val="24"/>
          <w:szCs w:val="24"/>
        </w:rPr>
      </w:pPr>
      <w:r w:rsidRPr="00606002">
        <w:rPr>
          <w:rFonts w:ascii="Times New Roman" w:hAnsi="Times New Roman"/>
          <w:sz w:val="24"/>
          <w:szCs w:val="24"/>
        </w:rPr>
        <w:t>MTPII – Medium Term Plan II</w:t>
      </w:r>
    </w:p>
    <w:p w:rsidR="00B33626" w:rsidRPr="00606002" w:rsidRDefault="00B33626" w:rsidP="00606002">
      <w:pPr>
        <w:spacing w:after="160" w:line="360" w:lineRule="auto"/>
        <w:jc w:val="both"/>
        <w:rPr>
          <w:rFonts w:ascii="Times New Roman" w:hAnsi="Times New Roman"/>
          <w:sz w:val="24"/>
          <w:szCs w:val="24"/>
        </w:rPr>
      </w:pPr>
      <w:r>
        <w:rPr>
          <w:rFonts w:ascii="Times New Roman" w:hAnsi="Times New Roman"/>
          <w:sz w:val="24"/>
          <w:szCs w:val="24"/>
        </w:rPr>
        <w:t>PBCP - Peace Building and Conflict Prevention</w:t>
      </w:r>
    </w:p>
    <w:p w:rsidR="00DE0F2A" w:rsidRDefault="00DE0F2A" w:rsidP="00606002">
      <w:pPr>
        <w:spacing w:after="160" w:line="360" w:lineRule="auto"/>
        <w:jc w:val="both"/>
        <w:rPr>
          <w:rFonts w:ascii="Times New Roman" w:hAnsi="Times New Roman"/>
          <w:sz w:val="24"/>
          <w:szCs w:val="24"/>
        </w:rPr>
      </w:pPr>
      <w:r w:rsidRPr="00606002">
        <w:rPr>
          <w:rFonts w:ascii="Times New Roman" w:hAnsi="Times New Roman"/>
          <w:sz w:val="24"/>
          <w:szCs w:val="24"/>
        </w:rPr>
        <w:t>UNDAF- United Nations Development Assistance Framework</w:t>
      </w:r>
    </w:p>
    <w:p w:rsidR="00B33626" w:rsidRPr="00606002" w:rsidRDefault="00B33626" w:rsidP="00606002">
      <w:pPr>
        <w:spacing w:after="160" w:line="360" w:lineRule="auto"/>
        <w:jc w:val="both"/>
        <w:rPr>
          <w:rFonts w:ascii="Times New Roman" w:hAnsi="Times New Roman"/>
          <w:sz w:val="24"/>
          <w:szCs w:val="24"/>
        </w:rPr>
      </w:pPr>
      <w:r>
        <w:rPr>
          <w:rFonts w:ascii="Times New Roman" w:hAnsi="Times New Roman"/>
          <w:sz w:val="24"/>
          <w:szCs w:val="24"/>
        </w:rPr>
        <w:t>UNDP – United Nations Development Programme</w:t>
      </w:r>
    </w:p>
    <w:p w:rsidR="008C6BE0" w:rsidRPr="00044640" w:rsidRDefault="007937FF" w:rsidP="00044640">
      <w:pPr>
        <w:spacing w:after="160" w:line="360" w:lineRule="auto"/>
        <w:jc w:val="both"/>
        <w:rPr>
          <w:rFonts w:ascii="Times New Roman" w:hAnsi="Times New Roman"/>
          <w:color w:val="FF0000"/>
          <w:sz w:val="24"/>
          <w:szCs w:val="24"/>
        </w:rPr>
      </w:pPr>
      <w:r w:rsidRPr="00606002">
        <w:rPr>
          <w:rFonts w:ascii="Times New Roman" w:hAnsi="Times New Roman"/>
          <w:sz w:val="24"/>
          <w:szCs w:val="24"/>
        </w:rPr>
        <w:t xml:space="preserve"> </w:t>
      </w:r>
      <w:r w:rsidR="00AA3046" w:rsidRPr="00606002">
        <w:rPr>
          <w:rFonts w:ascii="Times New Roman" w:hAnsi="Times New Roman"/>
          <w:color w:val="FF0000"/>
          <w:sz w:val="24"/>
          <w:szCs w:val="24"/>
        </w:rPr>
        <w:br w:type="page"/>
      </w:r>
    </w:p>
    <w:p w:rsidR="00AC00CB" w:rsidRPr="00606002" w:rsidRDefault="00DF2662" w:rsidP="00044640">
      <w:pPr>
        <w:pStyle w:val="Heading1"/>
      </w:pPr>
      <w:bookmarkStart w:id="2" w:name="_Toc392690413"/>
      <w:bookmarkStart w:id="3" w:name="_Toc397678661"/>
      <w:r w:rsidRPr="00606002">
        <w:lastRenderedPageBreak/>
        <w:t>Introduction</w:t>
      </w:r>
      <w:bookmarkEnd w:id="2"/>
      <w:bookmarkEnd w:id="3"/>
    </w:p>
    <w:p w:rsidR="00B96048" w:rsidRPr="00606002" w:rsidRDefault="006E44D7" w:rsidP="00606002">
      <w:pPr>
        <w:spacing w:line="360" w:lineRule="auto"/>
        <w:jc w:val="both"/>
        <w:rPr>
          <w:rFonts w:ascii="Times New Roman" w:hAnsi="Times New Roman"/>
          <w:sz w:val="24"/>
          <w:szCs w:val="24"/>
        </w:rPr>
      </w:pPr>
      <w:r w:rsidRPr="00606002">
        <w:rPr>
          <w:rFonts w:ascii="Times New Roman" w:hAnsi="Times New Roman"/>
          <w:sz w:val="24"/>
          <w:szCs w:val="24"/>
        </w:rPr>
        <w:t xml:space="preserve">In 2013, under the auspices of the UNDP Global Programme for Extractive Industries and UNDP Regional Africa Programme for Extractive Industries, </w:t>
      </w:r>
      <w:r w:rsidR="003810D8">
        <w:rPr>
          <w:rFonts w:ascii="Times New Roman" w:hAnsi="Times New Roman"/>
          <w:sz w:val="24"/>
          <w:szCs w:val="24"/>
        </w:rPr>
        <w:t xml:space="preserve">the </w:t>
      </w:r>
      <w:r w:rsidRPr="00606002">
        <w:rPr>
          <w:rFonts w:ascii="Times New Roman" w:hAnsi="Times New Roman"/>
          <w:sz w:val="24"/>
          <w:szCs w:val="24"/>
        </w:rPr>
        <w:t xml:space="preserve">UNDP Kenya developed the “Extractive Industries for Sustainable Human Development” project.  </w:t>
      </w:r>
      <w:r w:rsidR="00B96048" w:rsidRPr="00606002">
        <w:rPr>
          <w:rFonts w:ascii="Times New Roman" w:hAnsi="Times New Roman"/>
          <w:sz w:val="24"/>
          <w:szCs w:val="24"/>
        </w:rPr>
        <w:t>The project aims to improve the lives of people living in areas endowed with natural resources by improving governance, economic empowerment, promoting peace and environmental sustainability.</w:t>
      </w:r>
    </w:p>
    <w:p w:rsidR="00391D78" w:rsidRPr="00606002" w:rsidRDefault="006E44D7" w:rsidP="00606002">
      <w:pPr>
        <w:spacing w:line="360" w:lineRule="auto"/>
        <w:jc w:val="both"/>
        <w:rPr>
          <w:rFonts w:ascii="Times New Roman" w:hAnsi="Times New Roman"/>
          <w:sz w:val="24"/>
          <w:szCs w:val="24"/>
        </w:rPr>
      </w:pPr>
      <w:r w:rsidRPr="00606002">
        <w:rPr>
          <w:rFonts w:ascii="Times New Roman" w:hAnsi="Times New Roman"/>
          <w:sz w:val="24"/>
          <w:szCs w:val="24"/>
        </w:rPr>
        <w:t xml:space="preserve">The </w:t>
      </w:r>
      <w:r w:rsidR="00B96048" w:rsidRPr="00606002">
        <w:rPr>
          <w:rFonts w:ascii="Times New Roman" w:hAnsi="Times New Roman"/>
          <w:sz w:val="24"/>
          <w:szCs w:val="24"/>
        </w:rPr>
        <w:t xml:space="preserve">two-year </w:t>
      </w:r>
      <w:r w:rsidRPr="00606002">
        <w:rPr>
          <w:rFonts w:ascii="Times New Roman" w:hAnsi="Times New Roman"/>
          <w:sz w:val="24"/>
          <w:szCs w:val="24"/>
        </w:rPr>
        <w:t>project</w:t>
      </w:r>
      <w:r w:rsidR="00B96048" w:rsidRPr="00606002">
        <w:rPr>
          <w:rFonts w:ascii="Times New Roman" w:hAnsi="Times New Roman"/>
          <w:sz w:val="24"/>
          <w:szCs w:val="24"/>
        </w:rPr>
        <w:t xml:space="preserve"> (2014-2015)</w:t>
      </w:r>
      <w:r w:rsidRPr="00606002">
        <w:rPr>
          <w:rFonts w:ascii="Times New Roman" w:hAnsi="Times New Roman"/>
          <w:sz w:val="24"/>
          <w:szCs w:val="24"/>
        </w:rPr>
        <w:t xml:space="preserve"> was signed by the National Treasury in November 2013 and implementation began in January 2014.</w:t>
      </w:r>
      <w:r w:rsidR="00B96048" w:rsidRPr="00606002">
        <w:rPr>
          <w:rFonts w:ascii="Times New Roman" w:hAnsi="Times New Roman"/>
          <w:sz w:val="24"/>
          <w:szCs w:val="24"/>
        </w:rPr>
        <w:t xml:space="preserve">  The projects estimated budget is</w:t>
      </w:r>
      <w:r w:rsidR="003810D8">
        <w:rPr>
          <w:rFonts w:ascii="Times New Roman" w:hAnsi="Times New Roman"/>
          <w:sz w:val="24"/>
          <w:szCs w:val="24"/>
        </w:rPr>
        <w:t xml:space="preserve"> USD 2.8 M</w:t>
      </w:r>
      <w:r w:rsidR="00F97B5C" w:rsidRPr="00606002">
        <w:rPr>
          <w:rFonts w:ascii="Times New Roman" w:hAnsi="Times New Roman"/>
          <w:sz w:val="24"/>
          <w:szCs w:val="24"/>
        </w:rPr>
        <w:t>illion for the two years.</w:t>
      </w:r>
      <w:r w:rsidR="00B96048" w:rsidRPr="00606002">
        <w:rPr>
          <w:rFonts w:ascii="Times New Roman" w:hAnsi="Times New Roman"/>
          <w:sz w:val="24"/>
          <w:szCs w:val="24"/>
        </w:rPr>
        <w:t xml:space="preserve">  The first year of a</w:t>
      </w:r>
      <w:r w:rsidR="003810D8">
        <w:rPr>
          <w:rFonts w:ascii="Times New Roman" w:hAnsi="Times New Roman"/>
          <w:sz w:val="24"/>
          <w:szCs w:val="24"/>
        </w:rPr>
        <w:t>ctivities is fully funded with USD 1.35 M</w:t>
      </w:r>
      <w:r w:rsidR="00B96048" w:rsidRPr="00606002">
        <w:rPr>
          <w:rFonts w:ascii="Times New Roman" w:hAnsi="Times New Roman"/>
          <w:sz w:val="24"/>
          <w:szCs w:val="24"/>
        </w:rPr>
        <w:t xml:space="preserve">illion USD </w:t>
      </w:r>
      <w:r w:rsidR="00F97B5C" w:rsidRPr="00606002">
        <w:rPr>
          <w:rFonts w:ascii="Times New Roman" w:hAnsi="Times New Roman"/>
          <w:sz w:val="24"/>
          <w:szCs w:val="24"/>
        </w:rPr>
        <w:t xml:space="preserve">provided by </w:t>
      </w:r>
      <w:r w:rsidR="00B96048" w:rsidRPr="00606002">
        <w:rPr>
          <w:rFonts w:ascii="Times New Roman" w:hAnsi="Times New Roman"/>
          <w:sz w:val="24"/>
          <w:szCs w:val="24"/>
        </w:rPr>
        <w:t>the UK Department for International Development (DFID)</w:t>
      </w:r>
      <w:r w:rsidR="00F97B5C" w:rsidRPr="00606002">
        <w:rPr>
          <w:rFonts w:ascii="Times New Roman" w:hAnsi="Times New Roman"/>
          <w:sz w:val="24"/>
          <w:szCs w:val="24"/>
        </w:rPr>
        <w:t xml:space="preserve"> and </w:t>
      </w:r>
      <w:r w:rsidR="003810D8">
        <w:rPr>
          <w:rFonts w:ascii="Times New Roman" w:hAnsi="Times New Roman"/>
          <w:sz w:val="24"/>
          <w:szCs w:val="24"/>
        </w:rPr>
        <w:t xml:space="preserve">the </w:t>
      </w:r>
      <w:r w:rsidR="00F97B5C" w:rsidRPr="00606002">
        <w:rPr>
          <w:rFonts w:ascii="Times New Roman" w:hAnsi="Times New Roman"/>
          <w:sz w:val="24"/>
          <w:szCs w:val="24"/>
        </w:rPr>
        <w:t>UNDP.</w:t>
      </w:r>
      <w:r w:rsidR="00B96048" w:rsidRPr="00606002">
        <w:rPr>
          <w:rFonts w:ascii="Times New Roman" w:hAnsi="Times New Roman"/>
          <w:sz w:val="24"/>
          <w:szCs w:val="24"/>
        </w:rPr>
        <w:t xml:space="preserve">  UNDP funding was made available in the last quarter of 2013 and DFID funding became available at the end of February, 2014.  The work plan and activities for 2014 began being implemented in January 2014.</w:t>
      </w:r>
    </w:p>
    <w:p w:rsidR="005E7AAD" w:rsidRPr="00606002" w:rsidRDefault="00682669" w:rsidP="00606002">
      <w:pPr>
        <w:spacing w:line="360" w:lineRule="auto"/>
        <w:jc w:val="both"/>
        <w:rPr>
          <w:rFonts w:ascii="Times New Roman" w:hAnsi="Times New Roman"/>
          <w:sz w:val="24"/>
          <w:szCs w:val="24"/>
        </w:rPr>
      </w:pPr>
      <w:r w:rsidRPr="00606002">
        <w:rPr>
          <w:rFonts w:ascii="Times New Roman" w:hAnsi="Times New Roman"/>
          <w:sz w:val="24"/>
          <w:szCs w:val="24"/>
        </w:rPr>
        <w:t xml:space="preserve">This report provides the status of activities beginning January 1, 2014 through the period of </w:t>
      </w:r>
      <w:r w:rsidR="00EC16C0" w:rsidRPr="00606002">
        <w:rPr>
          <w:rFonts w:ascii="Times New Roman" w:hAnsi="Times New Roman"/>
          <w:sz w:val="24"/>
          <w:szCs w:val="24"/>
        </w:rPr>
        <w:t xml:space="preserve">August </w:t>
      </w:r>
      <w:r w:rsidRPr="00606002">
        <w:rPr>
          <w:rFonts w:ascii="Times New Roman" w:hAnsi="Times New Roman"/>
          <w:sz w:val="24"/>
          <w:szCs w:val="24"/>
        </w:rPr>
        <w:t>30, 2014.  It reports only on the activities that were planned for this period and assesses whether progress has been</w:t>
      </w:r>
      <w:r w:rsidR="003810D8">
        <w:rPr>
          <w:rFonts w:ascii="Times New Roman" w:hAnsi="Times New Roman"/>
          <w:sz w:val="24"/>
          <w:szCs w:val="24"/>
        </w:rPr>
        <w:t xml:space="preserve"> realized.</w:t>
      </w:r>
      <w:r w:rsidRPr="00606002">
        <w:rPr>
          <w:rFonts w:ascii="Times New Roman" w:hAnsi="Times New Roman"/>
          <w:sz w:val="24"/>
          <w:szCs w:val="24"/>
        </w:rPr>
        <w:t xml:space="preserve"> This report is meant to inform various stakeholders including Donors (both internal and external), the Government of Kenya and other relevant partners in the project implementation.</w:t>
      </w:r>
    </w:p>
    <w:p w:rsidR="00F97B5C" w:rsidRPr="00044640" w:rsidRDefault="005E7AAD" w:rsidP="00044640">
      <w:pPr>
        <w:pStyle w:val="Heading1"/>
      </w:pPr>
      <w:bookmarkStart w:id="4" w:name="_Toc392690414"/>
      <w:bookmarkStart w:id="5" w:name="_Toc397678662"/>
      <w:r w:rsidRPr="00606002">
        <w:t>Country Context</w:t>
      </w:r>
      <w:bookmarkEnd w:id="4"/>
      <w:bookmarkEnd w:id="5"/>
    </w:p>
    <w:p w:rsidR="00DF2662" w:rsidRPr="00606002" w:rsidRDefault="00F97B5C" w:rsidP="00606002">
      <w:pPr>
        <w:spacing w:line="360" w:lineRule="auto"/>
        <w:jc w:val="both"/>
        <w:rPr>
          <w:rFonts w:ascii="Times New Roman" w:hAnsi="Times New Roman"/>
          <w:sz w:val="24"/>
          <w:szCs w:val="24"/>
        </w:rPr>
      </w:pPr>
      <w:r w:rsidRPr="00606002">
        <w:rPr>
          <w:rFonts w:ascii="Times New Roman" w:hAnsi="Times New Roman"/>
          <w:sz w:val="24"/>
          <w:szCs w:val="24"/>
        </w:rPr>
        <w:t>The Government of Kenya</w:t>
      </w:r>
      <w:r w:rsidR="00C91354" w:rsidRPr="00606002">
        <w:rPr>
          <w:rFonts w:ascii="Times New Roman" w:hAnsi="Times New Roman"/>
          <w:sz w:val="24"/>
          <w:szCs w:val="24"/>
        </w:rPr>
        <w:t xml:space="preserve"> (GoK)</w:t>
      </w:r>
      <w:r w:rsidRPr="00606002">
        <w:rPr>
          <w:rFonts w:ascii="Times New Roman" w:hAnsi="Times New Roman"/>
          <w:sz w:val="24"/>
          <w:szCs w:val="24"/>
        </w:rPr>
        <w:t>, rec</w:t>
      </w:r>
      <w:r w:rsidR="00117186" w:rsidRPr="00606002">
        <w:rPr>
          <w:rFonts w:ascii="Times New Roman" w:hAnsi="Times New Roman"/>
          <w:sz w:val="24"/>
          <w:szCs w:val="24"/>
        </w:rPr>
        <w:t>ognizing the importance of the</w:t>
      </w:r>
      <w:r w:rsidRPr="00606002">
        <w:rPr>
          <w:rFonts w:ascii="Times New Roman" w:hAnsi="Times New Roman"/>
          <w:sz w:val="24"/>
          <w:szCs w:val="24"/>
        </w:rPr>
        <w:t xml:space="preserve"> new discoveries and the economic potential of </w:t>
      </w:r>
      <w:r w:rsidR="00117186" w:rsidRPr="00606002">
        <w:rPr>
          <w:rFonts w:ascii="Times New Roman" w:hAnsi="Times New Roman"/>
          <w:sz w:val="24"/>
          <w:szCs w:val="24"/>
        </w:rPr>
        <w:t xml:space="preserve">these </w:t>
      </w:r>
      <w:r w:rsidRPr="00606002">
        <w:rPr>
          <w:rFonts w:ascii="Times New Roman" w:hAnsi="Times New Roman"/>
          <w:sz w:val="24"/>
          <w:szCs w:val="24"/>
        </w:rPr>
        <w:t>natural resources, has prioritized Oil and Other Minerals in its Vision 2030 and Medium Term Plan II (MTP II).</w:t>
      </w:r>
      <w:r w:rsidR="00117186" w:rsidRPr="00606002">
        <w:rPr>
          <w:rFonts w:ascii="Times New Roman" w:hAnsi="Times New Roman"/>
          <w:sz w:val="24"/>
          <w:szCs w:val="24"/>
        </w:rPr>
        <w:t xml:space="preserve">  Under the Economic Pillar in the MTP II, the seventh priority includes Oil and other Minerals and lists over 20 projects that the Government of Kenya will implement during the 2013-2017 timeframe.   During the first half of 2014 the Government of Kenya has focused its work on updating relevant legislation and policy.  Specifically, the Draft Mining Bill, the Draft Energy Bill and Draft National Energy Policy have been developed during the first six months of the year.</w:t>
      </w:r>
    </w:p>
    <w:p w:rsidR="00C91354" w:rsidRPr="00606002" w:rsidRDefault="00C91354" w:rsidP="00606002">
      <w:pPr>
        <w:spacing w:line="360" w:lineRule="auto"/>
        <w:jc w:val="both"/>
        <w:rPr>
          <w:rFonts w:ascii="Times New Roman" w:hAnsi="Times New Roman"/>
          <w:sz w:val="24"/>
          <w:szCs w:val="24"/>
        </w:rPr>
      </w:pPr>
      <w:r w:rsidRPr="00606002">
        <w:rPr>
          <w:rFonts w:ascii="Times New Roman" w:hAnsi="Times New Roman"/>
          <w:sz w:val="24"/>
          <w:szCs w:val="24"/>
        </w:rPr>
        <w:t>T</w:t>
      </w:r>
      <w:r w:rsidR="00117186" w:rsidRPr="00606002">
        <w:rPr>
          <w:rFonts w:ascii="Times New Roman" w:hAnsi="Times New Roman"/>
          <w:sz w:val="24"/>
          <w:szCs w:val="24"/>
        </w:rPr>
        <w:t xml:space="preserve">he United Nations (UN) System in Kenya has aligned its programming </w:t>
      </w:r>
      <w:r w:rsidRPr="00606002">
        <w:rPr>
          <w:rFonts w:ascii="Times New Roman" w:hAnsi="Times New Roman"/>
          <w:sz w:val="24"/>
          <w:szCs w:val="24"/>
        </w:rPr>
        <w:t xml:space="preserve">with Government of Kenya priorities </w:t>
      </w:r>
      <w:r w:rsidR="00117186" w:rsidRPr="00606002">
        <w:rPr>
          <w:rFonts w:ascii="Times New Roman" w:hAnsi="Times New Roman"/>
          <w:sz w:val="24"/>
          <w:szCs w:val="24"/>
        </w:rPr>
        <w:t xml:space="preserve">through the new United Nations Development Framework (UNDAF) 2014-2018.  </w:t>
      </w:r>
      <w:r w:rsidRPr="00606002">
        <w:rPr>
          <w:rFonts w:ascii="Times New Roman" w:hAnsi="Times New Roman"/>
          <w:sz w:val="24"/>
          <w:szCs w:val="24"/>
        </w:rPr>
        <w:t xml:space="preserve">Under Strategic Result Area 3 for Inclusive and Sustainable Economic Growth, UN Agencies have </w:t>
      </w:r>
      <w:r w:rsidRPr="00606002">
        <w:rPr>
          <w:rFonts w:ascii="Times New Roman" w:hAnsi="Times New Roman"/>
          <w:sz w:val="24"/>
          <w:szCs w:val="24"/>
        </w:rPr>
        <w:lastRenderedPageBreak/>
        <w:t xml:space="preserve">agreed to support the extractive sector.  The expected output is an extractive sector that is technically strengthened to apply measures that protect the environment, generate employment opportunities particularly for women, youth and marginalized groups, and invest in community development and social services.  Emanating from the UNDAF, the UNDP Country Programme Document (CPD) for 2014-2018 has similarly prioritized activities to ensure sustainable human development for communities endowed with natural resources.  </w:t>
      </w:r>
    </w:p>
    <w:p w:rsidR="00117186" w:rsidRPr="00606002" w:rsidRDefault="00C91354" w:rsidP="00606002">
      <w:pPr>
        <w:spacing w:line="360" w:lineRule="auto"/>
        <w:jc w:val="both"/>
        <w:rPr>
          <w:rFonts w:ascii="Times New Roman" w:hAnsi="Times New Roman"/>
          <w:sz w:val="24"/>
          <w:szCs w:val="24"/>
        </w:rPr>
      </w:pPr>
      <w:r w:rsidRPr="00606002">
        <w:rPr>
          <w:rFonts w:ascii="Times New Roman" w:hAnsi="Times New Roman"/>
          <w:sz w:val="24"/>
          <w:szCs w:val="24"/>
        </w:rPr>
        <w:t>The extractive sector is complex and includes a number of different stakeholders.  Development partners meet monthly through a Donor Technical Working Group to ensure activities are coordinated and aligned.  Private sector is also working to harmonize Corporate Social Responsibility efforts through the Upstream Kenya Oil and Gas Association (KOGA) and Kenya Chamber of Mines (KCM).  A number of think tanks, academic institutions, civil society organisations and media are also involved in activities aimed at improving human development in the extractive sector.  For this reason the African Development Bank (AfDB) launched the Information Centre for the Extractive Sector in Kenya (ICES) in December 2013.</w:t>
      </w:r>
    </w:p>
    <w:p w:rsidR="0038009A" w:rsidRPr="00606002" w:rsidRDefault="0038009A" w:rsidP="00606002">
      <w:pPr>
        <w:spacing w:line="360" w:lineRule="auto"/>
        <w:jc w:val="both"/>
        <w:rPr>
          <w:rFonts w:ascii="Times New Roman" w:hAnsi="Times New Roman"/>
          <w:sz w:val="24"/>
          <w:szCs w:val="24"/>
        </w:rPr>
      </w:pPr>
      <w:r w:rsidRPr="00606002">
        <w:rPr>
          <w:rFonts w:ascii="Times New Roman" w:hAnsi="Times New Roman"/>
          <w:sz w:val="24"/>
          <w:szCs w:val="24"/>
        </w:rPr>
        <w:t xml:space="preserve">The UNDP Kenya began in January 2014 within this complex, yet potential-filled environment.  By achieving the project outcomes, the project hopes to improve livelihoods in affected communities. </w:t>
      </w:r>
    </w:p>
    <w:p w:rsidR="00FE6313" w:rsidRPr="00606002" w:rsidRDefault="00FE6313" w:rsidP="00044640">
      <w:pPr>
        <w:pStyle w:val="Heading1"/>
      </w:pPr>
      <w:bookmarkStart w:id="6" w:name="_Toc392690416"/>
      <w:bookmarkStart w:id="7" w:name="_Toc397678663"/>
      <w:r w:rsidRPr="00606002">
        <w:t>Collaboration with the Government of Kenya</w:t>
      </w:r>
      <w:bookmarkEnd w:id="6"/>
      <w:bookmarkEnd w:id="7"/>
      <w:r w:rsidRPr="00606002">
        <w:t xml:space="preserve"> </w:t>
      </w:r>
    </w:p>
    <w:p w:rsidR="00820CB4" w:rsidRDefault="00820CB4" w:rsidP="00606002">
      <w:pPr>
        <w:spacing w:after="0" w:line="360" w:lineRule="auto"/>
        <w:jc w:val="both"/>
        <w:rPr>
          <w:rFonts w:ascii="Times New Roman" w:hAnsi="Times New Roman"/>
          <w:sz w:val="24"/>
          <w:szCs w:val="24"/>
          <w:lang w:val="en-GB"/>
        </w:rPr>
      </w:pPr>
      <w:r w:rsidRPr="00606002">
        <w:rPr>
          <w:rFonts w:ascii="Times New Roman" w:hAnsi="Times New Roman"/>
          <w:sz w:val="24"/>
          <w:szCs w:val="24"/>
          <w:lang w:val="en-GB"/>
        </w:rPr>
        <w:t xml:space="preserve">The project was signed by the National Treasury in November 2013, as per the guidelines set out by the Government of Kenya regarding development assistance.  However, in March 2014 the National Treasury issued a letter to the Ministry of Mining requesting that the Ministry of Mining become the primary implementing partner for the project. According to UNDP rules and procedures, the implementing partner is entrusted with the implementation of all agreed upon project activities defined in the project document in consultation with UNDP. </w:t>
      </w:r>
    </w:p>
    <w:p w:rsidR="00CC4F08" w:rsidRPr="00606002" w:rsidRDefault="00CC4F08" w:rsidP="00606002">
      <w:pPr>
        <w:spacing w:after="0" w:line="360" w:lineRule="auto"/>
        <w:jc w:val="both"/>
        <w:rPr>
          <w:rFonts w:ascii="Times New Roman" w:hAnsi="Times New Roman"/>
          <w:sz w:val="24"/>
          <w:szCs w:val="24"/>
          <w:lang w:val="en-GB"/>
        </w:rPr>
      </w:pPr>
    </w:p>
    <w:p w:rsidR="00FE6313" w:rsidRPr="00606002" w:rsidRDefault="00820CB4" w:rsidP="00606002">
      <w:pPr>
        <w:spacing w:line="360" w:lineRule="auto"/>
        <w:jc w:val="both"/>
        <w:rPr>
          <w:rFonts w:ascii="Times New Roman" w:hAnsi="Times New Roman"/>
          <w:sz w:val="24"/>
          <w:szCs w:val="24"/>
        </w:rPr>
      </w:pPr>
      <w:r w:rsidRPr="00606002">
        <w:rPr>
          <w:rFonts w:ascii="Times New Roman" w:hAnsi="Times New Roman"/>
          <w:sz w:val="24"/>
          <w:szCs w:val="24"/>
        </w:rPr>
        <w:t>While the Ministry of Mining is the primary implementing partner, several other government bodies are involved in the implementation of the project.   These include the Ministry of Energy and Petroleum, the Ministry of Devolution and Planning, the Ministry of Industrialization, the National Environ</w:t>
      </w:r>
      <w:r w:rsidR="00EC16C0" w:rsidRPr="00606002">
        <w:rPr>
          <w:rFonts w:ascii="Times New Roman" w:hAnsi="Times New Roman"/>
          <w:sz w:val="24"/>
          <w:szCs w:val="24"/>
        </w:rPr>
        <w:t xml:space="preserve">mental Management Authority, </w:t>
      </w:r>
      <w:r w:rsidRPr="00606002">
        <w:rPr>
          <w:rFonts w:ascii="Times New Roman" w:hAnsi="Times New Roman"/>
          <w:sz w:val="24"/>
          <w:szCs w:val="24"/>
        </w:rPr>
        <w:t>the Ministry of Interior</w:t>
      </w:r>
      <w:r w:rsidR="00EC16C0" w:rsidRPr="00606002">
        <w:rPr>
          <w:rFonts w:ascii="Times New Roman" w:hAnsi="Times New Roman"/>
          <w:sz w:val="24"/>
          <w:szCs w:val="24"/>
        </w:rPr>
        <w:t xml:space="preserve"> and the Office of the Attorney General</w:t>
      </w:r>
      <w:r w:rsidRPr="00606002">
        <w:rPr>
          <w:rFonts w:ascii="Times New Roman" w:hAnsi="Times New Roman"/>
          <w:sz w:val="24"/>
          <w:szCs w:val="24"/>
        </w:rPr>
        <w:t xml:space="preserve">.  During the first year </w:t>
      </w:r>
      <w:r w:rsidR="003810D8">
        <w:rPr>
          <w:rFonts w:ascii="Times New Roman" w:hAnsi="Times New Roman"/>
          <w:sz w:val="24"/>
          <w:szCs w:val="24"/>
        </w:rPr>
        <w:t xml:space="preserve">of project implementation, the planned activities were to </w:t>
      </w:r>
      <w:r w:rsidR="003810D8">
        <w:rPr>
          <w:rFonts w:ascii="Times New Roman" w:hAnsi="Times New Roman"/>
          <w:sz w:val="24"/>
          <w:szCs w:val="24"/>
        </w:rPr>
        <w:lastRenderedPageBreak/>
        <w:t>be effected in four counties</w:t>
      </w:r>
      <w:r w:rsidR="003810D8" w:rsidRPr="00606002">
        <w:rPr>
          <w:rFonts w:ascii="Times New Roman" w:hAnsi="Times New Roman"/>
          <w:sz w:val="24"/>
          <w:szCs w:val="24"/>
        </w:rPr>
        <w:t xml:space="preserve"> selected</w:t>
      </w:r>
      <w:r w:rsidRPr="00606002">
        <w:rPr>
          <w:rFonts w:ascii="Times New Roman" w:hAnsi="Times New Roman"/>
          <w:sz w:val="24"/>
          <w:szCs w:val="24"/>
        </w:rPr>
        <w:t xml:space="preserve"> according to human development criteria, geographical </w:t>
      </w:r>
      <w:r w:rsidR="00DA786A" w:rsidRPr="00606002">
        <w:rPr>
          <w:rFonts w:ascii="Times New Roman" w:hAnsi="Times New Roman"/>
          <w:sz w:val="24"/>
          <w:szCs w:val="24"/>
        </w:rPr>
        <w:t xml:space="preserve">and natural resource diversity.  The project </w:t>
      </w:r>
      <w:r w:rsidR="003810D8">
        <w:rPr>
          <w:rFonts w:ascii="Times New Roman" w:hAnsi="Times New Roman"/>
          <w:sz w:val="24"/>
          <w:szCs w:val="24"/>
        </w:rPr>
        <w:t>was designed to work</w:t>
      </w:r>
      <w:r w:rsidR="00DA786A" w:rsidRPr="00606002">
        <w:rPr>
          <w:rFonts w:ascii="Times New Roman" w:hAnsi="Times New Roman"/>
          <w:sz w:val="24"/>
          <w:szCs w:val="24"/>
        </w:rPr>
        <w:t xml:space="preserve"> closely with the County Governments of Turkana, Kitui, Kwale and Taita </w:t>
      </w:r>
      <w:r w:rsidR="003810D8">
        <w:rPr>
          <w:rFonts w:ascii="Times New Roman" w:hAnsi="Times New Roman"/>
          <w:sz w:val="24"/>
          <w:szCs w:val="24"/>
        </w:rPr>
        <w:t>Taveta.  The Ministry of Mining shall</w:t>
      </w:r>
      <w:r w:rsidR="00DA786A" w:rsidRPr="00606002">
        <w:rPr>
          <w:rFonts w:ascii="Times New Roman" w:hAnsi="Times New Roman"/>
          <w:sz w:val="24"/>
          <w:szCs w:val="24"/>
        </w:rPr>
        <w:t xml:space="preserve"> assist in coordinating all the government stakeholders for implementation of the project.  This </w:t>
      </w:r>
      <w:r w:rsidR="003810D8">
        <w:rPr>
          <w:rFonts w:ascii="Times New Roman" w:hAnsi="Times New Roman"/>
          <w:sz w:val="24"/>
          <w:szCs w:val="24"/>
        </w:rPr>
        <w:t>was to be done</w:t>
      </w:r>
      <w:r w:rsidR="00DA786A" w:rsidRPr="00606002">
        <w:rPr>
          <w:rFonts w:ascii="Times New Roman" w:hAnsi="Times New Roman"/>
          <w:sz w:val="24"/>
          <w:szCs w:val="24"/>
        </w:rPr>
        <w:t xml:space="preserve"> through a National Steering Committee and a Technical Steering Committee.  A Project Coordinator is also being hired within the Ministry of Mining to coordinate the activities </w:t>
      </w:r>
      <w:r w:rsidR="003810D8">
        <w:rPr>
          <w:rFonts w:ascii="Times New Roman" w:hAnsi="Times New Roman"/>
          <w:sz w:val="24"/>
          <w:szCs w:val="24"/>
        </w:rPr>
        <w:t xml:space="preserve">planned for implementation. </w:t>
      </w:r>
      <w:r w:rsidR="004518F1" w:rsidRPr="00606002">
        <w:rPr>
          <w:rFonts w:ascii="Times New Roman" w:hAnsi="Times New Roman"/>
          <w:sz w:val="24"/>
          <w:szCs w:val="24"/>
        </w:rPr>
        <w:t>At the start of Quarter 3 it is expected that the implementation modalities for the National Steering Committee, Technical Steering Committee and the 2014 Work Plan will be validated and put in place.  Also, the Project Coordinator will be hired.</w:t>
      </w:r>
    </w:p>
    <w:p w:rsidR="00EA5279" w:rsidRPr="00606002" w:rsidRDefault="00EA5279" w:rsidP="00606002">
      <w:pPr>
        <w:spacing w:line="360" w:lineRule="auto"/>
        <w:jc w:val="both"/>
        <w:rPr>
          <w:rFonts w:ascii="Times New Roman" w:hAnsi="Times New Roman"/>
          <w:b/>
          <w:bCs/>
          <w:sz w:val="24"/>
          <w:szCs w:val="24"/>
          <w:lang w:val="en-GB"/>
        </w:rPr>
      </w:pPr>
    </w:p>
    <w:p w:rsidR="00EA5279" w:rsidRDefault="00EA5279" w:rsidP="00044640">
      <w:pPr>
        <w:pStyle w:val="Heading1"/>
        <w:rPr>
          <w:b/>
          <w:lang w:val="en-GB"/>
        </w:rPr>
      </w:pPr>
      <w:bookmarkStart w:id="8" w:name="_Toc397678664"/>
      <w:r w:rsidRPr="00606002">
        <w:rPr>
          <w:lang w:val="en-GB"/>
        </w:rPr>
        <w:t>Project Summary</w:t>
      </w:r>
      <w:bookmarkEnd w:id="8"/>
    </w:p>
    <w:p w:rsidR="00044640" w:rsidRDefault="00044640" w:rsidP="00044640">
      <w:pPr>
        <w:rPr>
          <w:lang w:val="en-GB"/>
        </w:rPr>
      </w:pPr>
    </w:p>
    <w:p w:rsidR="00EA5279" w:rsidRPr="00CC4F08" w:rsidRDefault="00CC4F08" w:rsidP="00606002">
      <w:pPr>
        <w:spacing w:line="360" w:lineRule="auto"/>
        <w:jc w:val="both"/>
        <w:rPr>
          <w:rFonts w:ascii="Times New Roman" w:hAnsi="Times New Roman"/>
          <w:sz w:val="24"/>
          <w:szCs w:val="24"/>
        </w:rPr>
      </w:pPr>
      <w:r w:rsidRPr="00CC4F08">
        <w:rPr>
          <w:rFonts w:ascii="Times New Roman" w:hAnsi="Times New Roman"/>
          <w:sz w:val="24"/>
          <w:szCs w:val="24"/>
        </w:rPr>
        <w:t xml:space="preserve">The project has three main output components and activities as indicated below. However the DfID contribution was earmarked for specific activities as highlighted and whose implementation progress is illustrated in the next section. </w:t>
      </w:r>
      <w:r w:rsidR="00140078" w:rsidRPr="00606002">
        <w:rPr>
          <w:rFonts w:ascii="Times New Roman" w:hAnsi="Times New Roman"/>
          <w:bCs/>
          <w:sz w:val="24"/>
          <w:szCs w:val="24"/>
          <w:lang w:val="en-GB"/>
        </w:rPr>
        <w:t xml:space="preserve">The </w:t>
      </w:r>
      <w:r w:rsidR="00926E54">
        <w:rPr>
          <w:rFonts w:ascii="Times New Roman" w:hAnsi="Times New Roman"/>
          <w:bCs/>
          <w:sz w:val="24"/>
          <w:szCs w:val="24"/>
          <w:lang w:val="en-GB"/>
        </w:rPr>
        <w:t>three</w:t>
      </w:r>
      <w:r w:rsidR="00140078" w:rsidRPr="00606002">
        <w:rPr>
          <w:rFonts w:ascii="Times New Roman" w:hAnsi="Times New Roman"/>
          <w:bCs/>
          <w:sz w:val="24"/>
          <w:szCs w:val="24"/>
          <w:lang w:val="en-GB"/>
        </w:rPr>
        <w:t xml:space="preserve"> project areas with outputs and activities are outlined below:</w:t>
      </w:r>
    </w:p>
    <w:p w:rsidR="00EA5279" w:rsidRPr="00606002" w:rsidRDefault="00EA5279" w:rsidP="00CF262C">
      <w:pPr>
        <w:numPr>
          <w:ilvl w:val="0"/>
          <w:numId w:val="5"/>
        </w:numPr>
        <w:spacing w:line="360" w:lineRule="auto"/>
        <w:jc w:val="both"/>
        <w:rPr>
          <w:rFonts w:ascii="Times New Roman" w:hAnsi="Times New Roman"/>
          <w:b/>
          <w:bCs/>
          <w:sz w:val="24"/>
          <w:szCs w:val="24"/>
          <w:lang w:val="en-GB"/>
        </w:rPr>
      </w:pPr>
      <w:r w:rsidRPr="00606002">
        <w:rPr>
          <w:rFonts w:ascii="Times New Roman" w:hAnsi="Times New Roman"/>
          <w:b/>
          <w:bCs/>
          <w:sz w:val="24"/>
          <w:szCs w:val="24"/>
          <w:lang w:val="en-GB"/>
        </w:rPr>
        <w:t>Participatory decision-making fora established to institutionalize participation and inclusion of communities in decisions on extractive industries, to safeguard rights and promote collaborative engagement between communities, government and private sector.</w:t>
      </w:r>
    </w:p>
    <w:p w:rsidR="00EA5279" w:rsidRPr="00606002" w:rsidRDefault="00EA5279" w:rsidP="00606002">
      <w:pPr>
        <w:spacing w:line="360" w:lineRule="auto"/>
        <w:jc w:val="both"/>
        <w:rPr>
          <w:rFonts w:ascii="Times New Roman" w:hAnsi="Times New Roman"/>
          <w:bCs/>
          <w:sz w:val="24"/>
          <w:szCs w:val="24"/>
          <w:lang w:val="en-GB"/>
        </w:rPr>
      </w:pPr>
      <w:r w:rsidRPr="00606002">
        <w:rPr>
          <w:rFonts w:ascii="Times New Roman" w:hAnsi="Times New Roman"/>
          <w:bCs/>
          <w:sz w:val="24"/>
          <w:szCs w:val="24"/>
          <w:lang w:val="en-GB"/>
        </w:rPr>
        <w:t>Activities under this output include:</w:t>
      </w:r>
    </w:p>
    <w:p w:rsidR="00EA5279" w:rsidRPr="00606002" w:rsidRDefault="00EA5279" w:rsidP="00CF262C">
      <w:pPr>
        <w:numPr>
          <w:ilvl w:val="0"/>
          <w:numId w:val="7"/>
        </w:numPr>
        <w:spacing w:line="360" w:lineRule="auto"/>
        <w:jc w:val="both"/>
        <w:rPr>
          <w:rFonts w:ascii="Times New Roman" w:hAnsi="Times New Roman"/>
          <w:bCs/>
          <w:sz w:val="24"/>
          <w:szCs w:val="24"/>
          <w:lang w:val="en-GB"/>
        </w:rPr>
      </w:pPr>
      <w:r w:rsidRPr="00606002">
        <w:rPr>
          <w:rFonts w:ascii="Times New Roman" w:hAnsi="Times New Roman"/>
          <w:b/>
          <w:bCs/>
          <w:sz w:val="24"/>
          <w:szCs w:val="24"/>
          <w:lang w:val="en-GB"/>
        </w:rPr>
        <w:t>Capacities in E</w:t>
      </w:r>
      <w:r w:rsidR="00140078" w:rsidRPr="00606002">
        <w:rPr>
          <w:rFonts w:ascii="Times New Roman" w:hAnsi="Times New Roman"/>
          <w:b/>
          <w:bCs/>
          <w:sz w:val="24"/>
          <w:szCs w:val="24"/>
          <w:lang w:val="en-GB"/>
        </w:rPr>
        <w:t xml:space="preserve">xtractive </w:t>
      </w:r>
      <w:r w:rsidRPr="00606002">
        <w:rPr>
          <w:rFonts w:ascii="Times New Roman" w:hAnsi="Times New Roman"/>
          <w:b/>
          <w:bCs/>
          <w:sz w:val="24"/>
          <w:szCs w:val="24"/>
          <w:lang w:val="en-GB"/>
        </w:rPr>
        <w:t>I</w:t>
      </w:r>
      <w:r w:rsidR="00140078" w:rsidRPr="00606002">
        <w:rPr>
          <w:rFonts w:ascii="Times New Roman" w:hAnsi="Times New Roman"/>
          <w:b/>
          <w:bCs/>
          <w:sz w:val="24"/>
          <w:szCs w:val="24"/>
          <w:lang w:val="en-GB"/>
        </w:rPr>
        <w:t xml:space="preserve">ndustries </w:t>
      </w:r>
      <w:r w:rsidRPr="00606002">
        <w:rPr>
          <w:rFonts w:ascii="Times New Roman" w:hAnsi="Times New Roman"/>
          <w:b/>
          <w:bCs/>
          <w:sz w:val="24"/>
          <w:szCs w:val="24"/>
          <w:lang w:val="en-GB"/>
        </w:rPr>
        <w:t xml:space="preserve"> Developed</w:t>
      </w:r>
      <w:r w:rsidRPr="00606002">
        <w:rPr>
          <w:rFonts w:ascii="Times New Roman" w:hAnsi="Times New Roman"/>
          <w:bCs/>
          <w:sz w:val="24"/>
          <w:szCs w:val="24"/>
          <w:lang w:val="en-GB"/>
        </w:rPr>
        <w:t>:</w:t>
      </w:r>
      <w:r w:rsidR="00140078" w:rsidRPr="00606002">
        <w:rPr>
          <w:rFonts w:ascii="Times New Roman" w:hAnsi="Times New Roman"/>
          <w:bCs/>
          <w:sz w:val="24"/>
          <w:szCs w:val="24"/>
          <w:lang w:val="en-GB"/>
        </w:rPr>
        <w:t xml:space="preserve"> </w:t>
      </w:r>
    </w:p>
    <w:p w:rsidR="00140078" w:rsidRPr="00606002" w:rsidRDefault="00140078" w:rsidP="00606002">
      <w:pPr>
        <w:spacing w:line="360" w:lineRule="auto"/>
        <w:ind w:left="360"/>
        <w:jc w:val="both"/>
        <w:rPr>
          <w:rFonts w:ascii="Times New Roman" w:hAnsi="Times New Roman"/>
          <w:bCs/>
          <w:sz w:val="24"/>
          <w:szCs w:val="24"/>
          <w:lang w:val="en-GB"/>
        </w:rPr>
      </w:pPr>
      <w:r w:rsidRPr="00606002">
        <w:rPr>
          <w:rFonts w:ascii="Times New Roman" w:hAnsi="Times New Roman"/>
          <w:bCs/>
          <w:sz w:val="24"/>
          <w:szCs w:val="24"/>
          <w:lang w:val="en-GB"/>
        </w:rPr>
        <w:t xml:space="preserve">This would be achieved through the implementation of the following activities: </w:t>
      </w:r>
    </w:p>
    <w:p w:rsidR="00EA5279" w:rsidRPr="00CC4F08" w:rsidRDefault="00EA5279" w:rsidP="00CF262C">
      <w:pPr>
        <w:numPr>
          <w:ilvl w:val="0"/>
          <w:numId w:val="6"/>
        </w:numPr>
        <w:spacing w:line="360" w:lineRule="auto"/>
        <w:jc w:val="both"/>
        <w:rPr>
          <w:rFonts w:ascii="Times New Roman" w:hAnsi="Times New Roman"/>
          <w:bCs/>
          <w:i/>
          <w:sz w:val="24"/>
          <w:szCs w:val="24"/>
          <w:lang w:val="en-GB"/>
        </w:rPr>
      </w:pPr>
      <w:r w:rsidRPr="00CC4F08">
        <w:rPr>
          <w:rFonts w:ascii="Times New Roman" w:hAnsi="Times New Roman"/>
          <w:i/>
          <w:sz w:val="24"/>
          <w:szCs w:val="24"/>
          <w:lang w:val="en-GB"/>
        </w:rPr>
        <w:t>support the development of capacities of communities by raising awareness and enhancing their participation in E</w:t>
      </w:r>
      <w:r w:rsidR="00140078" w:rsidRPr="00CC4F08">
        <w:rPr>
          <w:rFonts w:ascii="Times New Roman" w:hAnsi="Times New Roman"/>
          <w:i/>
          <w:sz w:val="24"/>
          <w:szCs w:val="24"/>
          <w:lang w:val="en-GB"/>
        </w:rPr>
        <w:t xml:space="preserve">xtractive </w:t>
      </w:r>
      <w:r w:rsidRPr="00CC4F08">
        <w:rPr>
          <w:rFonts w:ascii="Times New Roman" w:hAnsi="Times New Roman"/>
          <w:i/>
          <w:sz w:val="24"/>
          <w:szCs w:val="24"/>
          <w:lang w:val="en-GB"/>
        </w:rPr>
        <w:t>I</w:t>
      </w:r>
      <w:r w:rsidR="00140078" w:rsidRPr="00CC4F08">
        <w:rPr>
          <w:rFonts w:ascii="Times New Roman" w:hAnsi="Times New Roman"/>
          <w:i/>
          <w:sz w:val="24"/>
          <w:szCs w:val="24"/>
          <w:lang w:val="en-GB"/>
        </w:rPr>
        <w:t xml:space="preserve">ndustries </w:t>
      </w:r>
      <w:r w:rsidRPr="00CC4F08">
        <w:rPr>
          <w:rFonts w:ascii="Times New Roman" w:hAnsi="Times New Roman"/>
          <w:i/>
          <w:sz w:val="24"/>
          <w:szCs w:val="24"/>
          <w:lang w:val="en-GB"/>
        </w:rPr>
        <w:t xml:space="preserve"> projects </w:t>
      </w:r>
    </w:p>
    <w:p w:rsidR="00EA5279" w:rsidRPr="00CC4F08" w:rsidRDefault="00EA5279" w:rsidP="00CF262C">
      <w:pPr>
        <w:numPr>
          <w:ilvl w:val="0"/>
          <w:numId w:val="6"/>
        </w:numPr>
        <w:spacing w:line="360" w:lineRule="auto"/>
        <w:jc w:val="both"/>
        <w:rPr>
          <w:rFonts w:ascii="Times New Roman" w:hAnsi="Times New Roman"/>
          <w:bCs/>
          <w:i/>
          <w:sz w:val="24"/>
          <w:szCs w:val="24"/>
          <w:lang w:val="en-GB"/>
        </w:rPr>
      </w:pPr>
      <w:r w:rsidRPr="00CC4F08">
        <w:rPr>
          <w:rFonts w:ascii="Times New Roman" w:hAnsi="Times New Roman"/>
          <w:i/>
          <w:sz w:val="24"/>
          <w:szCs w:val="24"/>
          <w:lang w:val="en-GB"/>
        </w:rPr>
        <w:t xml:space="preserve">develop information dissemination mechanisms through </w:t>
      </w:r>
      <w:r w:rsidR="00140078" w:rsidRPr="00CC4F08">
        <w:rPr>
          <w:rFonts w:ascii="Times New Roman" w:hAnsi="Times New Roman"/>
          <w:i/>
          <w:sz w:val="24"/>
          <w:szCs w:val="24"/>
          <w:lang w:val="en-GB"/>
        </w:rPr>
        <w:t xml:space="preserve">training of media personnel </w:t>
      </w:r>
      <w:r w:rsidRPr="00CC4F08">
        <w:rPr>
          <w:rFonts w:ascii="Times New Roman" w:hAnsi="Times New Roman"/>
          <w:i/>
          <w:sz w:val="24"/>
          <w:szCs w:val="24"/>
          <w:lang w:val="en-GB"/>
        </w:rPr>
        <w:t xml:space="preserve"> </w:t>
      </w:r>
    </w:p>
    <w:p w:rsidR="00EA5279" w:rsidRPr="00CC4F08" w:rsidRDefault="00EA5279" w:rsidP="00CF262C">
      <w:pPr>
        <w:numPr>
          <w:ilvl w:val="0"/>
          <w:numId w:val="6"/>
        </w:numPr>
        <w:spacing w:line="360" w:lineRule="auto"/>
        <w:jc w:val="both"/>
        <w:rPr>
          <w:rFonts w:ascii="Times New Roman" w:hAnsi="Times New Roman"/>
          <w:bCs/>
          <w:i/>
          <w:sz w:val="24"/>
          <w:szCs w:val="24"/>
          <w:lang w:val="en-GB"/>
        </w:rPr>
      </w:pPr>
      <w:r w:rsidRPr="00CC4F08">
        <w:rPr>
          <w:rFonts w:ascii="Times New Roman" w:hAnsi="Times New Roman"/>
          <w:i/>
          <w:sz w:val="24"/>
          <w:szCs w:val="24"/>
          <w:lang w:val="en-GB"/>
        </w:rPr>
        <w:lastRenderedPageBreak/>
        <w:t xml:space="preserve">support capacity development for regulation of artisanal and small-scale mining </w:t>
      </w:r>
    </w:p>
    <w:p w:rsidR="00EA5279" w:rsidRPr="00044640" w:rsidRDefault="00EA5279" w:rsidP="00CF262C">
      <w:pPr>
        <w:numPr>
          <w:ilvl w:val="0"/>
          <w:numId w:val="6"/>
        </w:numPr>
        <w:spacing w:line="360" w:lineRule="auto"/>
        <w:jc w:val="both"/>
        <w:rPr>
          <w:rFonts w:ascii="Times New Roman" w:hAnsi="Times New Roman"/>
          <w:bCs/>
          <w:sz w:val="24"/>
          <w:szCs w:val="24"/>
          <w:lang w:val="en-GB"/>
        </w:rPr>
      </w:pPr>
      <w:r w:rsidRPr="00606002">
        <w:rPr>
          <w:rFonts w:ascii="Times New Roman" w:hAnsi="Times New Roman"/>
          <w:sz w:val="24"/>
          <w:szCs w:val="24"/>
          <w:lang w:val="en-GB"/>
        </w:rPr>
        <w:t>conduct a collaborative leadership training for leaders on conflict-sensitive approaches to extractive industries</w:t>
      </w:r>
    </w:p>
    <w:p w:rsidR="00EA5279" w:rsidRPr="00606002" w:rsidRDefault="00EA5279" w:rsidP="00CF262C">
      <w:pPr>
        <w:numPr>
          <w:ilvl w:val="0"/>
          <w:numId w:val="7"/>
        </w:numPr>
        <w:spacing w:line="360" w:lineRule="auto"/>
        <w:jc w:val="both"/>
        <w:rPr>
          <w:rFonts w:ascii="Times New Roman" w:hAnsi="Times New Roman"/>
          <w:bCs/>
          <w:sz w:val="24"/>
          <w:szCs w:val="24"/>
          <w:lang w:val="en-GB"/>
        </w:rPr>
      </w:pPr>
      <w:r w:rsidRPr="00606002">
        <w:rPr>
          <w:rFonts w:ascii="Times New Roman" w:hAnsi="Times New Roman"/>
          <w:b/>
          <w:bCs/>
          <w:sz w:val="24"/>
          <w:szCs w:val="24"/>
          <w:lang w:val="en-GB"/>
        </w:rPr>
        <w:t>Dispute Resolution Mechanisms in E</w:t>
      </w:r>
      <w:r w:rsidR="00140078" w:rsidRPr="00606002">
        <w:rPr>
          <w:rFonts w:ascii="Times New Roman" w:hAnsi="Times New Roman"/>
          <w:b/>
          <w:bCs/>
          <w:sz w:val="24"/>
          <w:szCs w:val="24"/>
          <w:lang w:val="en-GB"/>
        </w:rPr>
        <w:t xml:space="preserve">xtractive </w:t>
      </w:r>
      <w:r w:rsidRPr="00606002">
        <w:rPr>
          <w:rFonts w:ascii="Times New Roman" w:hAnsi="Times New Roman"/>
          <w:b/>
          <w:bCs/>
          <w:sz w:val="24"/>
          <w:szCs w:val="24"/>
          <w:lang w:val="en-GB"/>
        </w:rPr>
        <w:t>I</w:t>
      </w:r>
      <w:r w:rsidR="00140078" w:rsidRPr="00606002">
        <w:rPr>
          <w:rFonts w:ascii="Times New Roman" w:hAnsi="Times New Roman"/>
          <w:b/>
          <w:bCs/>
          <w:sz w:val="24"/>
          <w:szCs w:val="24"/>
          <w:lang w:val="en-GB"/>
        </w:rPr>
        <w:t>ndustry</w:t>
      </w:r>
      <w:r w:rsidRPr="00606002">
        <w:rPr>
          <w:rFonts w:ascii="Times New Roman" w:hAnsi="Times New Roman"/>
          <w:b/>
          <w:bCs/>
          <w:sz w:val="24"/>
          <w:szCs w:val="24"/>
          <w:lang w:val="en-GB"/>
        </w:rPr>
        <w:t xml:space="preserve"> established</w:t>
      </w:r>
      <w:r w:rsidR="00140078" w:rsidRPr="00606002">
        <w:rPr>
          <w:rFonts w:ascii="Times New Roman" w:hAnsi="Times New Roman"/>
          <w:bCs/>
          <w:sz w:val="24"/>
          <w:szCs w:val="24"/>
          <w:lang w:val="en-GB"/>
        </w:rPr>
        <w:t xml:space="preserve"> through: </w:t>
      </w:r>
    </w:p>
    <w:p w:rsidR="00044640" w:rsidRPr="00CC4F08" w:rsidRDefault="00EA5279" w:rsidP="00044640">
      <w:pPr>
        <w:pStyle w:val="ListParagraph"/>
        <w:numPr>
          <w:ilvl w:val="1"/>
          <w:numId w:val="7"/>
        </w:numPr>
        <w:spacing w:line="360" w:lineRule="auto"/>
        <w:jc w:val="both"/>
        <w:rPr>
          <w:rFonts w:ascii="Times New Roman" w:hAnsi="Times New Roman"/>
          <w:bCs/>
          <w:i/>
          <w:sz w:val="24"/>
          <w:szCs w:val="24"/>
          <w:lang w:val="en-GB"/>
        </w:rPr>
      </w:pPr>
      <w:r w:rsidRPr="00CC4F08">
        <w:rPr>
          <w:rFonts w:ascii="Times New Roman" w:hAnsi="Times New Roman"/>
          <w:i/>
          <w:sz w:val="24"/>
          <w:szCs w:val="24"/>
          <w:lang w:val="en-GB"/>
        </w:rPr>
        <w:t>support the establishment of dispute resolution mechanisms to address conflicts between communities and private companies or within communities over extraction activities</w:t>
      </w:r>
    </w:p>
    <w:p w:rsidR="00044640" w:rsidRPr="00044640" w:rsidRDefault="00044640" w:rsidP="00044640">
      <w:pPr>
        <w:spacing w:line="360" w:lineRule="auto"/>
        <w:jc w:val="both"/>
        <w:rPr>
          <w:rFonts w:ascii="Times New Roman" w:hAnsi="Times New Roman"/>
          <w:bCs/>
          <w:sz w:val="24"/>
          <w:szCs w:val="24"/>
          <w:lang w:val="en-GB"/>
        </w:rPr>
      </w:pPr>
    </w:p>
    <w:p w:rsidR="00EA5279" w:rsidRPr="00606002" w:rsidRDefault="00EA5279" w:rsidP="00CF262C">
      <w:pPr>
        <w:numPr>
          <w:ilvl w:val="0"/>
          <w:numId w:val="5"/>
        </w:numPr>
        <w:spacing w:line="360" w:lineRule="auto"/>
        <w:jc w:val="both"/>
        <w:rPr>
          <w:rFonts w:ascii="Times New Roman" w:hAnsi="Times New Roman"/>
          <w:b/>
          <w:bCs/>
          <w:sz w:val="24"/>
          <w:szCs w:val="24"/>
          <w:lang w:val="en-GB"/>
        </w:rPr>
      </w:pPr>
      <w:r w:rsidRPr="00606002">
        <w:rPr>
          <w:rFonts w:ascii="Times New Roman" w:hAnsi="Times New Roman"/>
          <w:b/>
          <w:bCs/>
          <w:sz w:val="24"/>
          <w:szCs w:val="24"/>
          <w:lang w:val="en-GB"/>
        </w:rPr>
        <w:t>Public institutions, the private sector and civil society have systems to ensure transparent, accountable and inclusive management of revenues from extractive industries.</w:t>
      </w:r>
    </w:p>
    <w:p w:rsidR="00EA5279" w:rsidRPr="00606002" w:rsidRDefault="00EA5279" w:rsidP="00606002">
      <w:pPr>
        <w:spacing w:line="360" w:lineRule="auto"/>
        <w:jc w:val="both"/>
        <w:rPr>
          <w:rFonts w:ascii="Times New Roman" w:hAnsi="Times New Roman"/>
          <w:bCs/>
          <w:sz w:val="24"/>
          <w:szCs w:val="24"/>
          <w:lang w:val="en-GB"/>
        </w:rPr>
      </w:pPr>
      <w:r w:rsidRPr="00606002">
        <w:rPr>
          <w:rFonts w:ascii="Times New Roman" w:hAnsi="Times New Roman"/>
          <w:bCs/>
          <w:sz w:val="24"/>
          <w:szCs w:val="24"/>
          <w:lang w:val="en-GB"/>
        </w:rPr>
        <w:t>Activities under this output include:</w:t>
      </w:r>
    </w:p>
    <w:p w:rsidR="00EA5279" w:rsidRPr="00606002" w:rsidRDefault="00EA5279" w:rsidP="00CF262C">
      <w:pPr>
        <w:numPr>
          <w:ilvl w:val="0"/>
          <w:numId w:val="8"/>
        </w:numPr>
        <w:spacing w:line="360" w:lineRule="auto"/>
        <w:jc w:val="both"/>
        <w:rPr>
          <w:rFonts w:ascii="Times New Roman" w:hAnsi="Times New Roman"/>
          <w:bCs/>
          <w:sz w:val="24"/>
          <w:szCs w:val="24"/>
          <w:lang w:val="en-GB"/>
        </w:rPr>
      </w:pPr>
      <w:r w:rsidRPr="00606002">
        <w:rPr>
          <w:rFonts w:ascii="Times New Roman" w:hAnsi="Times New Roman"/>
          <w:b/>
          <w:bCs/>
          <w:sz w:val="24"/>
          <w:szCs w:val="24"/>
          <w:lang w:val="en-GB"/>
        </w:rPr>
        <w:t>E</w:t>
      </w:r>
      <w:r w:rsidR="00140078" w:rsidRPr="00606002">
        <w:rPr>
          <w:rFonts w:ascii="Times New Roman" w:hAnsi="Times New Roman"/>
          <w:b/>
          <w:bCs/>
          <w:sz w:val="24"/>
          <w:szCs w:val="24"/>
          <w:lang w:val="en-GB"/>
        </w:rPr>
        <w:t xml:space="preserve">xtractive </w:t>
      </w:r>
      <w:r w:rsidRPr="00606002">
        <w:rPr>
          <w:rFonts w:ascii="Times New Roman" w:hAnsi="Times New Roman"/>
          <w:b/>
          <w:bCs/>
          <w:sz w:val="24"/>
          <w:szCs w:val="24"/>
          <w:lang w:val="en-GB"/>
        </w:rPr>
        <w:t>I</w:t>
      </w:r>
      <w:r w:rsidR="00140078" w:rsidRPr="00606002">
        <w:rPr>
          <w:rFonts w:ascii="Times New Roman" w:hAnsi="Times New Roman"/>
          <w:b/>
          <w:bCs/>
          <w:sz w:val="24"/>
          <w:szCs w:val="24"/>
          <w:lang w:val="en-GB"/>
        </w:rPr>
        <w:t>ndustry</w:t>
      </w:r>
      <w:r w:rsidRPr="00606002">
        <w:rPr>
          <w:rFonts w:ascii="Times New Roman" w:hAnsi="Times New Roman"/>
          <w:b/>
          <w:bCs/>
          <w:sz w:val="24"/>
          <w:szCs w:val="24"/>
          <w:lang w:val="en-GB"/>
        </w:rPr>
        <w:t xml:space="preserve"> Partnerships developed and maintained</w:t>
      </w:r>
      <w:r w:rsidR="00140078" w:rsidRPr="00606002">
        <w:rPr>
          <w:rFonts w:ascii="Times New Roman" w:hAnsi="Times New Roman"/>
          <w:bCs/>
          <w:sz w:val="24"/>
          <w:szCs w:val="24"/>
          <w:lang w:val="en-GB"/>
        </w:rPr>
        <w:t xml:space="preserve"> by: </w:t>
      </w:r>
    </w:p>
    <w:p w:rsidR="00140078" w:rsidRPr="00606002" w:rsidRDefault="00140078" w:rsidP="00CF262C">
      <w:pPr>
        <w:pStyle w:val="ListParagraph"/>
        <w:numPr>
          <w:ilvl w:val="0"/>
          <w:numId w:val="10"/>
        </w:numPr>
        <w:spacing w:line="360" w:lineRule="auto"/>
        <w:jc w:val="both"/>
        <w:rPr>
          <w:rFonts w:ascii="Times New Roman" w:hAnsi="Times New Roman"/>
          <w:sz w:val="24"/>
          <w:szCs w:val="24"/>
          <w:lang w:val="en-GB"/>
        </w:rPr>
      </w:pPr>
      <w:r w:rsidRPr="00606002">
        <w:rPr>
          <w:rFonts w:ascii="Times New Roman" w:hAnsi="Times New Roman"/>
          <w:sz w:val="24"/>
          <w:szCs w:val="24"/>
          <w:lang w:val="en-GB"/>
        </w:rPr>
        <w:t>organizing</w:t>
      </w:r>
      <w:r w:rsidR="00EA5279" w:rsidRPr="00606002">
        <w:rPr>
          <w:rFonts w:ascii="Times New Roman" w:hAnsi="Times New Roman"/>
          <w:sz w:val="24"/>
          <w:szCs w:val="24"/>
          <w:lang w:val="en-GB"/>
        </w:rPr>
        <w:t xml:space="preserve"> Private-Public-Dialogue (PPD)</w:t>
      </w:r>
    </w:p>
    <w:p w:rsidR="00140078" w:rsidRPr="00CC4F08" w:rsidRDefault="00EA5279" w:rsidP="00CF262C">
      <w:pPr>
        <w:pStyle w:val="ListParagraph"/>
        <w:numPr>
          <w:ilvl w:val="0"/>
          <w:numId w:val="10"/>
        </w:numPr>
        <w:spacing w:line="360" w:lineRule="auto"/>
        <w:jc w:val="both"/>
        <w:rPr>
          <w:rFonts w:ascii="Times New Roman" w:hAnsi="Times New Roman"/>
          <w:i/>
          <w:sz w:val="24"/>
          <w:szCs w:val="24"/>
          <w:lang w:val="en-GB"/>
        </w:rPr>
      </w:pPr>
      <w:r w:rsidRPr="00CC4F08">
        <w:rPr>
          <w:rFonts w:ascii="Times New Roman" w:hAnsi="Times New Roman"/>
          <w:i/>
          <w:sz w:val="24"/>
          <w:szCs w:val="24"/>
          <w:lang w:val="en-GB"/>
        </w:rPr>
        <w:t>conduct</w:t>
      </w:r>
      <w:r w:rsidR="00140078" w:rsidRPr="00CC4F08">
        <w:rPr>
          <w:rFonts w:ascii="Times New Roman" w:hAnsi="Times New Roman"/>
          <w:i/>
          <w:sz w:val="24"/>
          <w:szCs w:val="24"/>
          <w:lang w:val="en-GB"/>
        </w:rPr>
        <w:t>ing</w:t>
      </w:r>
      <w:r w:rsidRPr="00CC4F08">
        <w:rPr>
          <w:rFonts w:ascii="Times New Roman" w:hAnsi="Times New Roman"/>
          <w:i/>
          <w:sz w:val="24"/>
          <w:szCs w:val="24"/>
          <w:lang w:val="en-GB"/>
        </w:rPr>
        <w:t xml:space="preserve"> a review of experiences with community investment funds in other countries</w:t>
      </w:r>
    </w:p>
    <w:p w:rsidR="00EA5279" w:rsidRPr="00CC4F08" w:rsidRDefault="00EA5279" w:rsidP="00CC4F08">
      <w:pPr>
        <w:pStyle w:val="ListParagraph"/>
        <w:numPr>
          <w:ilvl w:val="0"/>
          <w:numId w:val="10"/>
        </w:numPr>
        <w:spacing w:line="360" w:lineRule="auto"/>
        <w:jc w:val="both"/>
        <w:rPr>
          <w:rFonts w:ascii="Times New Roman" w:hAnsi="Times New Roman"/>
          <w:i/>
          <w:sz w:val="24"/>
          <w:szCs w:val="24"/>
          <w:lang w:val="en-GB"/>
        </w:rPr>
      </w:pPr>
      <w:r w:rsidRPr="00CC4F08">
        <w:rPr>
          <w:rFonts w:ascii="Times New Roman" w:hAnsi="Times New Roman"/>
          <w:i/>
          <w:sz w:val="24"/>
          <w:szCs w:val="24"/>
          <w:lang w:val="en-GB"/>
        </w:rPr>
        <w:t>build</w:t>
      </w:r>
      <w:r w:rsidR="00140078" w:rsidRPr="00CC4F08">
        <w:rPr>
          <w:rFonts w:ascii="Times New Roman" w:hAnsi="Times New Roman"/>
          <w:i/>
          <w:sz w:val="24"/>
          <w:szCs w:val="24"/>
          <w:lang w:val="en-GB"/>
        </w:rPr>
        <w:t>ing</w:t>
      </w:r>
      <w:r w:rsidRPr="00CC4F08">
        <w:rPr>
          <w:rFonts w:ascii="Times New Roman" w:hAnsi="Times New Roman"/>
          <w:i/>
          <w:sz w:val="24"/>
          <w:szCs w:val="24"/>
          <w:lang w:val="en-GB"/>
        </w:rPr>
        <w:t xml:space="preserve"> on Corporate Social Responsibility (CSR) initiatives of extractive companies</w:t>
      </w:r>
      <w:r w:rsidR="00CC4F08">
        <w:rPr>
          <w:rFonts w:ascii="Times New Roman" w:hAnsi="Times New Roman"/>
          <w:i/>
          <w:sz w:val="24"/>
          <w:szCs w:val="24"/>
          <w:lang w:val="en-GB"/>
        </w:rPr>
        <w:t xml:space="preserve"> and </w:t>
      </w:r>
      <w:r w:rsidR="00140078" w:rsidRPr="00CC4F08">
        <w:rPr>
          <w:rFonts w:ascii="Times New Roman" w:hAnsi="Times New Roman"/>
          <w:i/>
          <w:sz w:val="24"/>
          <w:szCs w:val="24"/>
          <w:lang w:val="en-GB"/>
        </w:rPr>
        <w:t>enhancing</w:t>
      </w:r>
      <w:r w:rsidRPr="00CC4F08">
        <w:rPr>
          <w:rFonts w:ascii="Times New Roman" w:hAnsi="Times New Roman"/>
          <w:i/>
          <w:sz w:val="24"/>
          <w:szCs w:val="24"/>
          <w:lang w:val="en-GB"/>
        </w:rPr>
        <w:t xml:space="preserve"> capacities of SMEs in E</w:t>
      </w:r>
      <w:r w:rsidR="00140078" w:rsidRPr="00CC4F08">
        <w:rPr>
          <w:rFonts w:ascii="Times New Roman" w:hAnsi="Times New Roman"/>
          <w:i/>
          <w:sz w:val="24"/>
          <w:szCs w:val="24"/>
          <w:lang w:val="en-GB"/>
        </w:rPr>
        <w:t xml:space="preserve">xtractive </w:t>
      </w:r>
      <w:r w:rsidRPr="00CC4F08">
        <w:rPr>
          <w:rFonts w:ascii="Times New Roman" w:hAnsi="Times New Roman"/>
          <w:i/>
          <w:sz w:val="24"/>
          <w:szCs w:val="24"/>
          <w:lang w:val="en-GB"/>
        </w:rPr>
        <w:t>I</w:t>
      </w:r>
      <w:r w:rsidR="00140078" w:rsidRPr="00CC4F08">
        <w:rPr>
          <w:rFonts w:ascii="Times New Roman" w:hAnsi="Times New Roman"/>
          <w:i/>
          <w:sz w:val="24"/>
          <w:szCs w:val="24"/>
          <w:lang w:val="en-GB"/>
        </w:rPr>
        <w:t>ndustry</w:t>
      </w:r>
      <w:r w:rsidRPr="00CC4F08">
        <w:rPr>
          <w:rFonts w:ascii="Times New Roman" w:hAnsi="Times New Roman"/>
          <w:i/>
          <w:sz w:val="24"/>
          <w:szCs w:val="24"/>
          <w:lang w:val="en-GB"/>
        </w:rPr>
        <w:t xml:space="preserve"> </w:t>
      </w:r>
    </w:p>
    <w:p w:rsidR="00EA5279" w:rsidRPr="00606002" w:rsidRDefault="00EA5279" w:rsidP="00CF262C">
      <w:pPr>
        <w:numPr>
          <w:ilvl w:val="0"/>
          <w:numId w:val="8"/>
        </w:numPr>
        <w:spacing w:line="360" w:lineRule="auto"/>
        <w:jc w:val="both"/>
        <w:rPr>
          <w:rFonts w:ascii="Times New Roman" w:hAnsi="Times New Roman"/>
          <w:b/>
          <w:bCs/>
          <w:sz w:val="24"/>
          <w:szCs w:val="24"/>
          <w:lang w:val="en-GB"/>
        </w:rPr>
      </w:pPr>
      <w:r w:rsidRPr="00606002">
        <w:rPr>
          <w:rFonts w:ascii="Times New Roman" w:hAnsi="Times New Roman"/>
          <w:b/>
          <w:bCs/>
          <w:sz w:val="24"/>
          <w:szCs w:val="24"/>
          <w:lang w:val="en-GB"/>
        </w:rPr>
        <w:t>Supply Chain Analysis:</w:t>
      </w:r>
    </w:p>
    <w:p w:rsidR="00EA5279" w:rsidRPr="00CC4F08" w:rsidRDefault="00EA5279" w:rsidP="00CF262C">
      <w:pPr>
        <w:pStyle w:val="ListParagraph"/>
        <w:numPr>
          <w:ilvl w:val="1"/>
          <w:numId w:val="8"/>
        </w:numPr>
        <w:spacing w:line="360" w:lineRule="auto"/>
        <w:jc w:val="both"/>
        <w:rPr>
          <w:rFonts w:ascii="Times New Roman" w:hAnsi="Times New Roman"/>
          <w:i/>
          <w:sz w:val="24"/>
          <w:szCs w:val="24"/>
          <w:lang w:val="en-GB"/>
        </w:rPr>
      </w:pPr>
      <w:r w:rsidRPr="00CC4F08">
        <w:rPr>
          <w:rFonts w:ascii="Times New Roman" w:hAnsi="Times New Roman"/>
          <w:i/>
          <w:sz w:val="24"/>
          <w:szCs w:val="24"/>
          <w:lang w:val="en-GB"/>
        </w:rPr>
        <w:t xml:space="preserve">carry out supply chain analysis of SMEs inform their capacity as suppliers to </w:t>
      </w:r>
      <w:r w:rsidR="00AB1B61" w:rsidRPr="00CC4F08">
        <w:rPr>
          <w:rFonts w:ascii="Times New Roman" w:hAnsi="Times New Roman"/>
          <w:i/>
          <w:sz w:val="24"/>
          <w:szCs w:val="24"/>
          <w:lang w:val="en-GB"/>
        </w:rPr>
        <w:t>Extractive Industries</w:t>
      </w:r>
    </w:p>
    <w:p w:rsidR="00EA5279" w:rsidRPr="00606002" w:rsidRDefault="00EA5279" w:rsidP="00CF262C">
      <w:pPr>
        <w:numPr>
          <w:ilvl w:val="0"/>
          <w:numId w:val="5"/>
        </w:numPr>
        <w:spacing w:line="360" w:lineRule="auto"/>
        <w:jc w:val="both"/>
        <w:rPr>
          <w:rFonts w:ascii="Times New Roman" w:hAnsi="Times New Roman"/>
          <w:b/>
          <w:bCs/>
          <w:sz w:val="24"/>
          <w:szCs w:val="24"/>
          <w:lang w:val="en-GB"/>
        </w:rPr>
      </w:pPr>
      <w:r w:rsidRPr="00606002">
        <w:rPr>
          <w:rFonts w:ascii="Times New Roman" w:hAnsi="Times New Roman"/>
          <w:b/>
          <w:bCs/>
          <w:sz w:val="24"/>
          <w:szCs w:val="24"/>
          <w:lang w:val="en-GB"/>
        </w:rPr>
        <w:t>Legal, policy frameworks and institutional capacity is in place to effectively support sustainable management of the extractive sector.</w:t>
      </w:r>
    </w:p>
    <w:p w:rsidR="00EA5279" w:rsidRPr="00606002" w:rsidRDefault="00EA5279" w:rsidP="00606002">
      <w:pPr>
        <w:spacing w:line="360" w:lineRule="auto"/>
        <w:jc w:val="both"/>
        <w:rPr>
          <w:rFonts w:ascii="Times New Roman" w:hAnsi="Times New Roman"/>
          <w:bCs/>
          <w:sz w:val="24"/>
          <w:szCs w:val="24"/>
          <w:lang w:val="en-GB"/>
        </w:rPr>
      </w:pPr>
      <w:r w:rsidRPr="00606002">
        <w:rPr>
          <w:rFonts w:ascii="Times New Roman" w:hAnsi="Times New Roman"/>
          <w:bCs/>
          <w:sz w:val="24"/>
          <w:szCs w:val="24"/>
          <w:lang w:val="en-GB"/>
        </w:rPr>
        <w:t>Activities under this output include:</w:t>
      </w:r>
    </w:p>
    <w:p w:rsidR="00EA5279" w:rsidRPr="00606002" w:rsidRDefault="00EA5279" w:rsidP="00CF262C">
      <w:pPr>
        <w:numPr>
          <w:ilvl w:val="0"/>
          <w:numId w:val="9"/>
        </w:numPr>
        <w:spacing w:line="360" w:lineRule="auto"/>
        <w:jc w:val="both"/>
        <w:rPr>
          <w:rFonts w:ascii="Times New Roman" w:hAnsi="Times New Roman"/>
          <w:bCs/>
          <w:sz w:val="24"/>
          <w:szCs w:val="24"/>
          <w:lang w:val="en-GB"/>
        </w:rPr>
      </w:pPr>
      <w:r w:rsidRPr="00606002">
        <w:rPr>
          <w:rFonts w:ascii="Times New Roman" w:hAnsi="Times New Roman"/>
          <w:bCs/>
          <w:sz w:val="24"/>
          <w:szCs w:val="24"/>
          <w:lang w:val="en-GB"/>
        </w:rPr>
        <w:t>Completion of E</w:t>
      </w:r>
      <w:r w:rsidR="00CC27FA" w:rsidRPr="00606002">
        <w:rPr>
          <w:rFonts w:ascii="Times New Roman" w:hAnsi="Times New Roman"/>
          <w:bCs/>
          <w:sz w:val="24"/>
          <w:szCs w:val="24"/>
          <w:lang w:val="en-GB"/>
        </w:rPr>
        <w:t xml:space="preserve">xtractive </w:t>
      </w:r>
      <w:r w:rsidRPr="00606002">
        <w:rPr>
          <w:rFonts w:ascii="Times New Roman" w:hAnsi="Times New Roman"/>
          <w:bCs/>
          <w:sz w:val="24"/>
          <w:szCs w:val="24"/>
          <w:lang w:val="en-GB"/>
        </w:rPr>
        <w:t>I</w:t>
      </w:r>
      <w:r w:rsidR="00CC27FA" w:rsidRPr="00606002">
        <w:rPr>
          <w:rFonts w:ascii="Times New Roman" w:hAnsi="Times New Roman"/>
          <w:bCs/>
          <w:sz w:val="24"/>
          <w:szCs w:val="24"/>
          <w:lang w:val="en-GB"/>
        </w:rPr>
        <w:t>ndustry</w:t>
      </w:r>
      <w:r w:rsidRPr="00606002">
        <w:rPr>
          <w:rFonts w:ascii="Times New Roman" w:hAnsi="Times New Roman"/>
          <w:bCs/>
          <w:sz w:val="24"/>
          <w:szCs w:val="24"/>
          <w:lang w:val="en-GB"/>
        </w:rPr>
        <w:t xml:space="preserve"> assessments and studies:</w:t>
      </w:r>
    </w:p>
    <w:p w:rsidR="00AB1B61" w:rsidRPr="00606002" w:rsidRDefault="00EA5279" w:rsidP="00CF262C">
      <w:pPr>
        <w:pStyle w:val="ListParagraph"/>
        <w:numPr>
          <w:ilvl w:val="1"/>
          <w:numId w:val="9"/>
        </w:numPr>
        <w:spacing w:line="360" w:lineRule="auto"/>
        <w:jc w:val="both"/>
        <w:rPr>
          <w:rFonts w:ascii="Times New Roman" w:hAnsi="Times New Roman"/>
          <w:sz w:val="24"/>
          <w:szCs w:val="24"/>
          <w:lang w:val="en-GB"/>
        </w:rPr>
      </w:pPr>
      <w:r w:rsidRPr="00606002">
        <w:rPr>
          <w:rFonts w:ascii="Times New Roman" w:hAnsi="Times New Roman"/>
          <w:sz w:val="24"/>
          <w:szCs w:val="24"/>
          <w:lang w:val="en-GB"/>
        </w:rPr>
        <w:lastRenderedPageBreak/>
        <w:t xml:space="preserve">undertake studies on artisanal and small-scale mining to identify the economic and job creation potentials </w:t>
      </w:r>
    </w:p>
    <w:p w:rsidR="00AB1B61" w:rsidRPr="00CC4F08" w:rsidRDefault="00EA5279" w:rsidP="00CF262C">
      <w:pPr>
        <w:pStyle w:val="ListParagraph"/>
        <w:numPr>
          <w:ilvl w:val="1"/>
          <w:numId w:val="9"/>
        </w:numPr>
        <w:spacing w:line="360" w:lineRule="auto"/>
        <w:jc w:val="both"/>
        <w:rPr>
          <w:rFonts w:ascii="Times New Roman" w:hAnsi="Times New Roman"/>
          <w:i/>
          <w:sz w:val="24"/>
          <w:szCs w:val="24"/>
          <w:lang w:val="en-GB"/>
        </w:rPr>
      </w:pPr>
      <w:r w:rsidRPr="00CC4F08">
        <w:rPr>
          <w:rFonts w:ascii="Times New Roman" w:hAnsi="Times New Roman"/>
          <w:i/>
          <w:sz w:val="24"/>
          <w:szCs w:val="24"/>
          <w:lang w:val="en-GB"/>
        </w:rPr>
        <w:t>conduct a study on existing legislation, policy and formal and informal mechanisms for community participation and environmental sustainability</w:t>
      </w:r>
    </w:p>
    <w:p w:rsidR="00AB1B61" w:rsidRPr="00606002" w:rsidRDefault="00EA5279" w:rsidP="00CF262C">
      <w:pPr>
        <w:pStyle w:val="ListParagraph"/>
        <w:numPr>
          <w:ilvl w:val="1"/>
          <w:numId w:val="9"/>
        </w:numPr>
        <w:spacing w:line="360" w:lineRule="auto"/>
        <w:jc w:val="both"/>
        <w:rPr>
          <w:rFonts w:ascii="Times New Roman" w:hAnsi="Times New Roman"/>
          <w:sz w:val="24"/>
          <w:szCs w:val="24"/>
          <w:lang w:val="en-GB"/>
        </w:rPr>
      </w:pPr>
      <w:r w:rsidRPr="00606002">
        <w:rPr>
          <w:rFonts w:ascii="Times New Roman" w:hAnsi="Times New Roman"/>
          <w:sz w:val="24"/>
          <w:szCs w:val="24"/>
          <w:lang w:val="en-GB"/>
        </w:rPr>
        <w:t>undertake socio-economic studies and assessments to inform evidence based policy formulation and implementation in the extractive sector</w:t>
      </w:r>
    </w:p>
    <w:p w:rsidR="00EA5279" w:rsidRPr="00CC4F08" w:rsidRDefault="00EA5279" w:rsidP="00CF262C">
      <w:pPr>
        <w:pStyle w:val="ListParagraph"/>
        <w:numPr>
          <w:ilvl w:val="1"/>
          <w:numId w:val="9"/>
        </w:numPr>
        <w:spacing w:line="360" w:lineRule="auto"/>
        <w:jc w:val="both"/>
        <w:rPr>
          <w:rFonts w:ascii="Times New Roman" w:hAnsi="Times New Roman"/>
          <w:i/>
          <w:sz w:val="24"/>
          <w:szCs w:val="24"/>
          <w:lang w:val="en-GB"/>
        </w:rPr>
      </w:pPr>
      <w:r w:rsidRPr="00CC4F08">
        <w:rPr>
          <w:rFonts w:ascii="Times New Roman" w:hAnsi="Times New Roman"/>
          <w:i/>
          <w:sz w:val="24"/>
          <w:szCs w:val="24"/>
          <w:lang w:val="en-GB"/>
        </w:rPr>
        <w:t xml:space="preserve">carry out conflict risk analyses to identify drivers of conflict, peace capacities, traditional and non-traditional dispute resolution mechanisms </w:t>
      </w:r>
    </w:p>
    <w:p w:rsidR="00606002" w:rsidRPr="00606002" w:rsidRDefault="00606002" w:rsidP="00606002">
      <w:pPr>
        <w:pStyle w:val="ListParagraph"/>
        <w:spacing w:line="360" w:lineRule="auto"/>
        <w:ind w:left="1080"/>
        <w:jc w:val="both"/>
        <w:rPr>
          <w:rFonts w:ascii="Times New Roman" w:hAnsi="Times New Roman"/>
          <w:sz w:val="24"/>
          <w:szCs w:val="24"/>
          <w:lang w:val="en-GB"/>
        </w:rPr>
      </w:pPr>
    </w:p>
    <w:p w:rsidR="00EA5279" w:rsidRPr="00606002" w:rsidRDefault="00EA5279" w:rsidP="00CF262C">
      <w:pPr>
        <w:numPr>
          <w:ilvl w:val="0"/>
          <w:numId w:val="9"/>
        </w:numPr>
        <w:spacing w:line="360" w:lineRule="auto"/>
        <w:jc w:val="both"/>
        <w:rPr>
          <w:rFonts w:ascii="Times New Roman" w:hAnsi="Times New Roman"/>
          <w:bCs/>
          <w:sz w:val="24"/>
          <w:szCs w:val="24"/>
          <w:lang w:val="en-GB"/>
        </w:rPr>
      </w:pPr>
      <w:r w:rsidRPr="00606002">
        <w:rPr>
          <w:rFonts w:ascii="Times New Roman" w:hAnsi="Times New Roman"/>
          <w:bCs/>
          <w:sz w:val="24"/>
          <w:szCs w:val="24"/>
          <w:lang w:val="en-GB"/>
        </w:rPr>
        <w:t>Institutional capacity developed:</w:t>
      </w:r>
    </w:p>
    <w:p w:rsidR="00BB2186" w:rsidRPr="00CC4F08" w:rsidRDefault="00EA5279" w:rsidP="00BB2186">
      <w:pPr>
        <w:pStyle w:val="ListParagraph"/>
        <w:numPr>
          <w:ilvl w:val="1"/>
          <w:numId w:val="9"/>
        </w:numPr>
        <w:spacing w:line="360" w:lineRule="auto"/>
        <w:jc w:val="both"/>
        <w:rPr>
          <w:rFonts w:ascii="Times New Roman" w:hAnsi="Times New Roman"/>
          <w:sz w:val="24"/>
          <w:szCs w:val="24"/>
          <w:lang w:val="en-GB"/>
        </w:rPr>
      </w:pPr>
      <w:r w:rsidRPr="00606002">
        <w:rPr>
          <w:rFonts w:ascii="Times New Roman" w:hAnsi="Times New Roman"/>
          <w:sz w:val="24"/>
          <w:szCs w:val="24"/>
          <w:lang w:val="en-GB"/>
        </w:rPr>
        <w:t>support the capacity of government institutions to carry out monitoring and enforcement of environmental standards, laws and regulations; as well as capacity to develop policy and legal frameworks on the decommissioning of mines</w:t>
      </w:r>
    </w:p>
    <w:p w:rsidR="00BB2186" w:rsidRDefault="00BB2186" w:rsidP="00BB2186">
      <w:pPr>
        <w:spacing w:line="360" w:lineRule="auto"/>
        <w:jc w:val="both"/>
        <w:rPr>
          <w:rFonts w:ascii="Times New Roman" w:hAnsi="Times New Roman"/>
          <w:sz w:val="24"/>
          <w:szCs w:val="24"/>
          <w:lang w:val="en-GB"/>
        </w:rPr>
      </w:pPr>
      <w:r>
        <w:rPr>
          <w:rFonts w:ascii="Times New Roman" w:hAnsi="Times New Roman"/>
          <w:noProof/>
          <w:sz w:val="24"/>
          <w:szCs w:val="24"/>
          <w:lang w:val="en-GB" w:eastAsia="en-GB"/>
        </w:rPr>
        <w:drawing>
          <wp:inline distT="0" distB="0" distL="0" distR="0" wp14:anchorId="44B7232B" wp14:editId="0480B3A7">
            <wp:extent cx="5944235" cy="3932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3932555"/>
                    </a:xfrm>
                    <a:prstGeom prst="rect">
                      <a:avLst/>
                    </a:prstGeom>
                    <a:noFill/>
                  </pic:spPr>
                </pic:pic>
              </a:graphicData>
            </a:graphic>
          </wp:inline>
        </w:drawing>
      </w:r>
    </w:p>
    <w:p w:rsidR="00BB2186" w:rsidRPr="00BB2186" w:rsidRDefault="00BB2186" w:rsidP="00BB2186">
      <w:pPr>
        <w:spacing w:before="40" w:after="120" w:line="360" w:lineRule="auto"/>
        <w:jc w:val="both"/>
        <w:rPr>
          <w:rFonts w:ascii="Times New Roman" w:hAnsi="Times New Roman"/>
          <w:b/>
          <w:bCs/>
          <w:i/>
          <w:sz w:val="18"/>
          <w:szCs w:val="18"/>
        </w:rPr>
      </w:pPr>
      <w:r>
        <w:rPr>
          <w:rFonts w:ascii="Times New Roman" w:hAnsi="Times New Roman"/>
          <w:b/>
          <w:bCs/>
          <w:i/>
          <w:sz w:val="18"/>
          <w:szCs w:val="18"/>
        </w:rPr>
        <w:t>Poor mining t</w:t>
      </w:r>
      <w:r w:rsidR="00F557C2">
        <w:rPr>
          <w:rFonts w:ascii="Times New Roman" w:hAnsi="Times New Roman"/>
          <w:b/>
          <w:bCs/>
          <w:i/>
          <w:sz w:val="18"/>
          <w:szCs w:val="18"/>
        </w:rPr>
        <w:t>echniques of mazerus in Kwale</w:t>
      </w:r>
    </w:p>
    <w:p w:rsidR="00AC00CB" w:rsidRPr="00606002" w:rsidRDefault="00AC00CB" w:rsidP="00044640">
      <w:pPr>
        <w:pStyle w:val="Heading1"/>
      </w:pPr>
      <w:bookmarkStart w:id="9" w:name="_Toc392690417"/>
      <w:bookmarkStart w:id="10" w:name="_Toc397678665"/>
      <w:r w:rsidRPr="00606002">
        <w:lastRenderedPageBreak/>
        <w:t xml:space="preserve">Progress towards Project </w:t>
      </w:r>
      <w:bookmarkEnd w:id="9"/>
      <w:r w:rsidR="00CC27FA" w:rsidRPr="00606002">
        <w:t>Activities Supported by DFID</w:t>
      </w:r>
      <w:bookmarkEnd w:id="10"/>
      <w:r w:rsidR="00CC27FA" w:rsidRPr="00606002">
        <w:t xml:space="preserve"> </w:t>
      </w:r>
    </w:p>
    <w:p w:rsidR="00301ACB" w:rsidRPr="00606002" w:rsidRDefault="003B18C5" w:rsidP="00606002">
      <w:pPr>
        <w:spacing w:after="0" w:line="360" w:lineRule="auto"/>
        <w:jc w:val="both"/>
        <w:rPr>
          <w:rFonts w:ascii="Times New Roman" w:hAnsi="Times New Roman"/>
          <w:b/>
          <w:bCs/>
          <w:i/>
          <w:sz w:val="24"/>
          <w:szCs w:val="24"/>
        </w:rPr>
      </w:pPr>
      <w:r w:rsidRPr="00606002">
        <w:rPr>
          <w:rFonts w:ascii="Times New Roman" w:hAnsi="Times New Roman"/>
          <w:b/>
          <w:bCs/>
          <w:i/>
          <w:sz w:val="24"/>
          <w:szCs w:val="24"/>
        </w:rPr>
        <w:t>Output 1: Participatory decision-making fora established to institutionalize participation and inclusion of communities in decisions on extractive industries, to safeguard</w:t>
      </w:r>
      <w:r w:rsidR="00817C84" w:rsidRPr="00606002">
        <w:rPr>
          <w:rFonts w:ascii="Times New Roman" w:hAnsi="Times New Roman"/>
          <w:b/>
          <w:bCs/>
          <w:i/>
          <w:sz w:val="24"/>
          <w:szCs w:val="24"/>
        </w:rPr>
        <w:t xml:space="preserve"> rights and </w:t>
      </w:r>
      <w:r w:rsidRPr="00606002">
        <w:rPr>
          <w:rFonts w:ascii="Times New Roman" w:hAnsi="Times New Roman"/>
          <w:b/>
          <w:bCs/>
          <w:i/>
          <w:sz w:val="24"/>
          <w:szCs w:val="24"/>
        </w:rPr>
        <w:t>promote collaborative engagement between communities, government and private sector.</w:t>
      </w:r>
    </w:p>
    <w:p w:rsidR="0060625E" w:rsidRDefault="00855BA2" w:rsidP="00044640">
      <w:pPr>
        <w:pStyle w:val="Heading2"/>
      </w:pPr>
      <w:bookmarkStart w:id="11" w:name="_Toc397678666"/>
      <w:r w:rsidRPr="00855BA2">
        <w:rPr>
          <w:b/>
          <w:color w:val="auto"/>
        </w:rPr>
        <w:t>Activity 1 Output 1:</w:t>
      </w:r>
      <w:r w:rsidRPr="00855BA2">
        <w:rPr>
          <w:color w:val="auto"/>
        </w:rPr>
        <w:t xml:space="preserve"> </w:t>
      </w:r>
      <w:r w:rsidR="00EA3F97" w:rsidRPr="00044640">
        <w:t>Support the Development of Capacities of Communities for conflict resolution and accountability mechanisms</w:t>
      </w:r>
      <w:bookmarkEnd w:id="11"/>
    </w:p>
    <w:p w:rsidR="003A2661" w:rsidRPr="003A2661" w:rsidRDefault="003A2661" w:rsidP="003A2661"/>
    <w:p w:rsidR="00EA3F97" w:rsidRPr="00606002" w:rsidRDefault="00EA3F97" w:rsidP="00044640">
      <w:pPr>
        <w:spacing w:before="40" w:after="120" w:line="360" w:lineRule="auto"/>
        <w:jc w:val="both"/>
        <w:rPr>
          <w:rFonts w:ascii="Times New Roman" w:hAnsi="Times New Roman"/>
          <w:bCs/>
          <w:sz w:val="24"/>
          <w:szCs w:val="24"/>
        </w:rPr>
      </w:pPr>
      <w:r w:rsidRPr="00606002">
        <w:rPr>
          <w:rFonts w:ascii="Times New Roman" w:hAnsi="Times New Roman"/>
          <w:bCs/>
          <w:sz w:val="24"/>
          <w:szCs w:val="24"/>
        </w:rPr>
        <w:t>Scheduled Timeframe: Quarter 3</w:t>
      </w:r>
    </w:p>
    <w:p w:rsidR="00B73B62" w:rsidRDefault="00606002" w:rsidP="00044640">
      <w:pPr>
        <w:spacing w:before="40" w:after="120" w:line="360" w:lineRule="auto"/>
        <w:jc w:val="both"/>
        <w:rPr>
          <w:rFonts w:ascii="Times New Roman" w:hAnsi="Times New Roman"/>
          <w:bCs/>
          <w:sz w:val="24"/>
          <w:szCs w:val="24"/>
        </w:rPr>
      </w:pPr>
      <w:r>
        <w:rPr>
          <w:rFonts w:ascii="Times New Roman" w:hAnsi="Times New Roman"/>
          <w:bCs/>
          <w:sz w:val="24"/>
          <w:szCs w:val="24"/>
        </w:rPr>
        <w:t>Status: On Track</w:t>
      </w:r>
    </w:p>
    <w:p w:rsidR="0060625E" w:rsidRPr="00044640" w:rsidRDefault="00EA3F97" w:rsidP="00606002">
      <w:pPr>
        <w:spacing w:before="40" w:after="120" w:line="360" w:lineRule="auto"/>
        <w:jc w:val="both"/>
        <w:rPr>
          <w:rFonts w:ascii="Times New Roman" w:hAnsi="Times New Roman"/>
          <w:bCs/>
          <w:sz w:val="24"/>
          <w:szCs w:val="24"/>
          <w:u w:val="single"/>
        </w:rPr>
      </w:pPr>
      <w:r w:rsidRPr="00044640">
        <w:rPr>
          <w:rFonts w:ascii="Times New Roman" w:hAnsi="Times New Roman"/>
          <w:bCs/>
          <w:sz w:val="24"/>
          <w:szCs w:val="24"/>
          <w:u w:val="single"/>
        </w:rPr>
        <w:t>Description of the activity</w:t>
      </w:r>
    </w:p>
    <w:p w:rsidR="0094081E" w:rsidRPr="00606002" w:rsidRDefault="00EA3F97" w:rsidP="00606002">
      <w:pPr>
        <w:spacing w:before="40" w:after="120" w:line="360" w:lineRule="auto"/>
        <w:jc w:val="both"/>
        <w:rPr>
          <w:rFonts w:ascii="Times New Roman" w:hAnsi="Times New Roman"/>
          <w:bCs/>
          <w:sz w:val="24"/>
          <w:szCs w:val="24"/>
          <w:u w:val="single"/>
        </w:rPr>
      </w:pPr>
      <w:r w:rsidRPr="00606002">
        <w:rPr>
          <w:rFonts w:ascii="Times New Roman" w:hAnsi="Times New Roman"/>
          <w:bCs/>
          <w:sz w:val="24"/>
          <w:szCs w:val="24"/>
        </w:rPr>
        <w:t xml:space="preserve">A national consultation workshop on extractive </w:t>
      </w:r>
      <w:r w:rsidR="0094081E" w:rsidRPr="00606002">
        <w:rPr>
          <w:rFonts w:ascii="Times New Roman" w:hAnsi="Times New Roman"/>
          <w:bCs/>
          <w:sz w:val="24"/>
          <w:szCs w:val="24"/>
        </w:rPr>
        <w:t>industries</w:t>
      </w:r>
      <w:r w:rsidRPr="00606002">
        <w:rPr>
          <w:rFonts w:ascii="Times New Roman" w:hAnsi="Times New Roman"/>
          <w:bCs/>
          <w:sz w:val="24"/>
          <w:szCs w:val="24"/>
        </w:rPr>
        <w:t xml:space="preserve"> to be held from the 15</w:t>
      </w:r>
      <w:r w:rsidRPr="00606002">
        <w:rPr>
          <w:rFonts w:ascii="Times New Roman" w:hAnsi="Times New Roman"/>
          <w:bCs/>
          <w:sz w:val="24"/>
          <w:szCs w:val="24"/>
          <w:vertAlign w:val="superscript"/>
        </w:rPr>
        <w:t>th</w:t>
      </w:r>
      <w:r w:rsidRPr="00606002">
        <w:rPr>
          <w:rFonts w:ascii="Times New Roman" w:hAnsi="Times New Roman"/>
          <w:bCs/>
          <w:sz w:val="24"/>
          <w:szCs w:val="24"/>
        </w:rPr>
        <w:t xml:space="preserve"> to the 19</w:t>
      </w:r>
      <w:r w:rsidRPr="00606002">
        <w:rPr>
          <w:rFonts w:ascii="Times New Roman" w:hAnsi="Times New Roman"/>
          <w:bCs/>
          <w:sz w:val="24"/>
          <w:szCs w:val="24"/>
          <w:vertAlign w:val="superscript"/>
        </w:rPr>
        <w:t>th</w:t>
      </w:r>
      <w:r w:rsidRPr="00606002">
        <w:rPr>
          <w:rFonts w:ascii="Times New Roman" w:hAnsi="Times New Roman"/>
          <w:bCs/>
          <w:sz w:val="24"/>
          <w:szCs w:val="24"/>
        </w:rPr>
        <w:t xml:space="preserve"> of September, 2014 in Naivasha.</w:t>
      </w:r>
    </w:p>
    <w:tbl>
      <w:tblPr>
        <w:tblW w:w="936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500"/>
        <w:gridCol w:w="810"/>
        <w:gridCol w:w="2715"/>
        <w:gridCol w:w="838"/>
        <w:gridCol w:w="1500"/>
      </w:tblGrid>
      <w:tr w:rsidR="00EA3F97" w:rsidRPr="00606002" w:rsidTr="0094149F">
        <w:trPr>
          <w:trHeight w:val="349"/>
        </w:trPr>
        <w:tc>
          <w:tcPr>
            <w:tcW w:w="3500" w:type="dxa"/>
            <w:shd w:val="clear" w:color="auto" w:fill="auto"/>
            <w:vAlign w:val="center"/>
          </w:tcPr>
          <w:p w:rsidR="00EA3F97" w:rsidRPr="00606002" w:rsidRDefault="00EA3F97" w:rsidP="00606002">
            <w:pPr>
              <w:spacing w:before="40" w:after="120" w:line="360" w:lineRule="auto"/>
              <w:jc w:val="both"/>
              <w:rPr>
                <w:rFonts w:ascii="Times New Roman" w:hAnsi="Times New Roman"/>
                <w:bCs/>
                <w:sz w:val="18"/>
                <w:szCs w:val="18"/>
              </w:rPr>
            </w:pPr>
            <w:r w:rsidRPr="00606002">
              <w:rPr>
                <w:rFonts w:ascii="Times New Roman" w:hAnsi="Times New Roman"/>
                <w:bCs/>
                <w:sz w:val="18"/>
                <w:szCs w:val="18"/>
              </w:rPr>
              <w:t>Activity</w:t>
            </w:r>
          </w:p>
        </w:tc>
        <w:tc>
          <w:tcPr>
            <w:tcW w:w="810" w:type="dxa"/>
            <w:shd w:val="clear" w:color="auto" w:fill="auto"/>
            <w:vAlign w:val="center"/>
          </w:tcPr>
          <w:p w:rsidR="00EA3F97" w:rsidRPr="00606002" w:rsidRDefault="00EA3F97" w:rsidP="00606002">
            <w:pPr>
              <w:spacing w:before="40" w:after="120" w:line="360" w:lineRule="auto"/>
              <w:jc w:val="both"/>
              <w:rPr>
                <w:rFonts w:ascii="Times New Roman" w:hAnsi="Times New Roman"/>
                <w:bCs/>
                <w:sz w:val="18"/>
                <w:szCs w:val="18"/>
              </w:rPr>
            </w:pPr>
            <w:r w:rsidRPr="00606002">
              <w:rPr>
                <w:rFonts w:ascii="Times New Roman" w:hAnsi="Times New Roman"/>
                <w:bCs/>
                <w:sz w:val="18"/>
                <w:szCs w:val="18"/>
              </w:rPr>
              <w:t>UNDP Unit</w:t>
            </w:r>
          </w:p>
        </w:tc>
        <w:tc>
          <w:tcPr>
            <w:tcW w:w="2715" w:type="dxa"/>
            <w:shd w:val="clear" w:color="auto" w:fill="auto"/>
            <w:vAlign w:val="center"/>
          </w:tcPr>
          <w:p w:rsidR="00EA3F97" w:rsidRPr="00606002" w:rsidRDefault="00EA3F97" w:rsidP="00606002">
            <w:pPr>
              <w:spacing w:before="40" w:after="120" w:line="360" w:lineRule="auto"/>
              <w:jc w:val="both"/>
              <w:rPr>
                <w:rFonts w:ascii="Times New Roman" w:hAnsi="Times New Roman"/>
                <w:bCs/>
                <w:sz w:val="18"/>
                <w:szCs w:val="18"/>
              </w:rPr>
            </w:pPr>
            <w:r w:rsidRPr="00606002">
              <w:rPr>
                <w:rFonts w:ascii="Times New Roman" w:hAnsi="Times New Roman"/>
                <w:bCs/>
                <w:sz w:val="18"/>
                <w:szCs w:val="18"/>
              </w:rPr>
              <w:t>Partners</w:t>
            </w:r>
          </w:p>
        </w:tc>
        <w:tc>
          <w:tcPr>
            <w:tcW w:w="838" w:type="dxa"/>
            <w:shd w:val="clear" w:color="auto" w:fill="auto"/>
            <w:vAlign w:val="center"/>
          </w:tcPr>
          <w:p w:rsidR="00EA3F97" w:rsidRPr="00606002" w:rsidRDefault="00EA3F97" w:rsidP="00606002">
            <w:pPr>
              <w:spacing w:before="40" w:after="120" w:line="360" w:lineRule="auto"/>
              <w:jc w:val="both"/>
              <w:rPr>
                <w:rFonts w:ascii="Times New Roman" w:hAnsi="Times New Roman"/>
                <w:bCs/>
                <w:sz w:val="18"/>
                <w:szCs w:val="18"/>
              </w:rPr>
            </w:pPr>
            <w:r w:rsidRPr="00606002">
              <w:rPr>
                <w:rFonts w:ascii="Times New Roman" w:hAnsi="Times New Roman"/>
                <w:bCs/>
                <w:sz w:val="18"/>
                <w:szCs w:val="18"/>
              </w:rPr>
              <w:t>Donor</w:t>
            </w:r>
          </w:p>
        </w:tc>
        <w:tc>
          <w:tcPr>
            <w:tcW w:w="1500" w:type="dxa"/>
            <w:shd w:val="clear" w:color="auto" w:fill="auto"/>
            <w:noWrap/>
            <w:vAlign w:val="center"/>
          </w:tcPr>
          <w:p w:rsidR="00EA3F97" w:rsidRPr="00606002" w:rsidRDefault="00EA3F97" w:rsidP="00606002">
            <w:pPr>
              <w:spacing w:before="40" w:after="120" w:line="360" w:lineRule="auto"/>
              <w:jc w:val="both"/>
              <w:rPr>
                <w:rFonts w:ascii="Times New Roman" w:hAnsi="Times New Roman"/>
                <w:bCs/>
                <w:sz w:val="18"/>
                <w:szCs w:val="18"/>
              </w:rPr>
            </w:pPr>
            <w:r w:rsidRPr="00606002">
              <w:rPr>
                <w:rFonts w:ascii="Times New Roman" w:hAnsi="Times New Roman"/>
                <w:bCs/>
                <w:sz w:val="18"/>
                <w:szCs w:val="18"/>
              </w:rPr>
              <w:t>Budgeted Amount</w:t>
            </w:r>
          </w:p>
        </w:tc>
      </w:tr>
      <w:tr w:rsidR="00EA3F97" w:rsidRPr="00606002" w:rsidTr="0094149F">
        <w:trPr>
          <w:trHeight w:val="1440"/>
        </w:trPr>
        <w:tc>
          <w:tcPr>
            <w:tcW w:w="3500" w:type="dxa"/>
            <w:shd w:val="clear" w:color="auto" w:fill="auto"/>
            <w:vAlign w:val="center"/>
            <w:hideMark/>
          </w:tcPr>
          <w:p w:rsidR="00EA3F97" w:rsidRPr="00606002" w:rsidRDefault="00F268EC" w:rsidP="00606002">
            <w:pPr>
              <w:spacing w:line="360" w:lineRule="auto"/>
              <w:jc w:val="both"/>
              <w:rPr>
                <w:rFonts w:ascii="Times New Roman" w:hAnsi="Times New Roman"/>
                <w:bCs/>
                <w:sz w:val="18"/>
                <w:szCs w:val="18"/>
              </w:rPr>
            </w:pPr>
            <w:r w:rsidRPr="00606002">
              <w:rPr>
                <w:rFonts w:ascii="Times New Roman" w:hAnsi="Times New Roman"/>
                <w:bCs/>
                <w:sz w:val="18"/>
                <w:szCs w:val="18"/>
              </w:rPr>
              <w:t>Support the development of capacities of communities, including rights organizations, women’s advocacy organizations and minority groups, by raising awareness and enhancing their participation in decision-making, dialogue for conflict resolution and accountability mechanisms</w:t>
            </w:r>
          </w:p>
        </w:tc>
        <w:tc>
          <w:tcPr>
            <w:tcW w:w="810" w:type="dxa"/>
            <w:shd w:val="clear" w:color="auto" w:fill="auto"/>
            <w:vAlign w:val="center"/>
            <w:hideMark/>
          </w:tcPr>
          <w:p w:rsidR="00EA3F97" w:rsidRPr="00606002" w:rsidRDefault="00F268EC" w:rsidP="00606002">
            <w:pPr>
              <w:spacing w:before="40" w:after="120" w:line="360" w:lineRule="auto"/>
              <w:jc w:val="both"/>
              <w:rPr>
                <w:rFonts w:ascii="Times New Roman" w:hAnsi="Times New Roman"/>
                <w:bCs/>
                <w:sz w:val="18"/>
                <w:szCs w:val="18"/>
              </w:rPr>
            </w:pPr>
            <w:r w:rsidRPr="00606002">
              <w:rPr>
                <w:rFonts w:ascii="Times New Roman" w:hAnsi="Times New Roman"/>
                <w:bCs/>
                <w:sz w:val="18"/>
                <w:szCs w:val="18"/>
              </w:rPr>
              <w:t>DGU</w:t>
            </w:r>
          </w:p>
          <w:p w:rsidR="00F268EC" w:rsidRPr="00606002" w:rsidRDefault="00F268EC" w:rsidP="00606002">
            <w:pPr>
              <w:spacing w:before="40" w:after="120" w:line="360" w:lineRule="auto"/>
              <w:jc w:val="both"/>
              <w:rPr>
                <w:rFonts w:ascii="Times New Roman" w:hAnsi="Times New Roman"/>
                <w:bCs/>
                <w:sz w:val="18"/>
                <w:szCs w:val="18"/>
              </w:rPr>
            </w:pPr>
            <w:r w:rsidRPr="00606002">
              <w:rPr>
                <w:rFonts w:ascii="Times New Roman" w:hAnsi="Times New Roman"/>
                <w:bCs/>
                <w:sz w:val="18"/>
                <w:szCs w:val="18"/>
              </w:rPr>
              <w:t>PBCP</w:t>
            </w:r>
          </w:p>
        </w:tc>
        <w:tc>
          <w:tcPr>
            <w:tcW w:w="2715" w:type="dxa"/>
            <w:shd w:val="clear" w:color="auto" w:fill="auto"/>
            <w:vAlign w:val="center"/>
            <w:hideMark/>
          </w:tcPr>
          <w:p w:rsidR="00F268EC" w:rsidRPr="00606002" w:rsidRDefault="003810D8" w:rsidP="00606002">
            <w:pPr>
              <w:spacing w:line="360" w:lineRule="auto"/>
              <w:jc w:val="both"/>
              <w:rPr>
                <w:rFonts w:ascii="Times New Roman" w:hAnsi="Times New Roman"/>
                <w:bCs/>
                <w:sz w:val="18"/>
                <w:szCs w:val="18"/>
              </w:rPr>
            </w:pPr>
            <w:r>
              <w:rPr>
                <w:rFonts w:ascii="Times New Roman" w:hAnsi="Times New Roman"/>
                <w:bCs/>
                <w:sz w:val="18"/>
                <w:szCs w:val="18"/>
              </w:rPr>
              <w:t>Ministry of Mining, County Government</w:t>
            </w:r>
            <w:r w:rsidR="00F268EC" w:rsidRPr="00606002">
              <w:rPr>
                <w:rFonts w:ascii="Times New Roman" w:hAnsi="Times New Roman"/>
                <w:bCs/>
                <w:sz w:val="18"/>
                <w:szCs w:val="18"/>
              </w:rPr>
              <w:t xml:space="preserve">s, Community, Civil Society,  Private Sector </w:t>
            </w:r>
          </w:p>
          <w:p w:rsidR="00EA3F97" w:rsidRPr="00606002" w:rsidRDefault="00EA3F97" w:rsidP="00606002">
            <w:pPr>
              <w:spacing w:before="40" w:after="120" w:line="360" w:lineRule="auto"/>
              <w:jc w:val="both"/>
              <w:rPr>
                <w:rFonts w:ascii="Times New Roman" w:hAnsi="Times New Roman"/>
                <w:bCs/>
                <w:sz w:val="18"/>
                <w:szCs w:val="18"/>
              </w:rPr>
            </w:pPr>
          </w:p>
        </w:tc>
        <w:tc>
          <w:tcPr>
            <w:tcW w:w="838" w:type="dxa"/>
            <w:shd w:val="clear" w:color="auto" w:fill="auto"/>
            <w:vAlign w:val="center"/>
            <w:hideMark/>
          </w:tcPr>
          <w:p w:rsidR="00EA3F97" w:rsidRPr="00606002" w:rsidRDefault="00EA3F97" w:rsidP="00606002">
            <w:pPr>
              <w:spacing w:before="40" w:after="120" w:line="360" w:lineRule="auto"/>
              <w:jc w:val="both"/>
              <w:rPr>
                <w:rFonts w:ascii="Times New Roman" w:hAnsi="Times New Roman"/>
                <w:bCs/>
                <w:sz w:val="18"/>
                <w:szCs w:val="18"/>
              </w:rPr>
            </w:pPr>
            <w:r w:rsidRPr="00606002">
              <w:rPr>
                <w:rFonts w:ascii="Times New Roman" w:hAnsi="Times New Roman"/>
                <w:bCs/>
                <w:sz w:val="18"/>
                <w:szCs w:val="18"/>
              </w:rPr>
              <w:t>DFID</w:t>
            </w:r>
          </w:p>
        </w:tc>
        <w:tc>
          <w:tcPr>
            <w:tcW w:w="1500" w:type="dxa"/>
            <w:shd w:val="clear" w:color="auto" w:fill="auto"/>
            <w:noWrap/>
            <w:vAlign w:val="center"/>
            <w:hideMark/>
          </w:tcPr>
          <w:p w:rsidR="00EA3F97" w:rsidRPr="00606002" w:rsidRDefault="00F268EC" w:rsidP="00606002">
            <w:pPr>
              <w:spacing w:before="40" w:after="120" w:line="360" w:lineRule="auto"/>
              <w:jc w:val="both"/>
              <w:rPr>
                <w:rFonts w:ascii="Times New Roman" w:hAnsi="Times New Roman"/>
                <w:bCs/>
                <w:sz w:val="18"/>
                <w:szCs w:val="18"/>
              </w:rPr>
            </w:pPr>
            <w:r w:rsidRPr="00606002">
              <w:rPr>
                <w:rFonts w:ascii="Times New Roman" w:hAnsi="Times New Roman"/>
                <w:bCs/>
                <w:sz w:val="18"/>
                <w:szCs w:val="18"/>
              </w:rPr>
              <w:t>$2</w:t>
            </w:r>
            <w:r w:rsidR="00EA3F97" w:rsidRPr="00606002">
              <w:rPr>
                <w:rFonts w:ascii="Times New Roman" w:hAnsi="Times New Roman"/>
                <w:bCs/>
                <w:sz w:val="18"/>
                <w:szCs w:val="18"/>
              </w:rPr>
              <w:t xml:space="preserve">0,000.00 </w:t>
            </w:r>
          </w:p>
        </w:tc>
      </w:tr>
    </w:tbl>
    <w:p w:rsidR="00044640" w:rsidRPr="00606002" w:rsidRDefault="00044640" w:rsidP="00606002">
      <w:pPr>
        <w:spacing w:before="40" w:after="120" w:line="360" w:lineRule="auto"/>
        <w:jc w:val="both"/>
        <w:rPr>
          <w:rFonts w:ascii="Times New Roman" w:hAnsi="Times New Roman"/>
          <w:bCs/>
          <w:sz w:val="24"/>
          <w:szCs w:val="24"/>
        </w:rPr>
      </w:pPr>
    </w:p>
    <w:p w:rsidR="00EA3F97" w:rsidRPr="00606002" w:rsidRDefault="00EA3F97" w:rsidP="00606002">
      <w:pPr>
        <w:spacing w:before="40" w:after="120" w:line="360" w:lineRule="auto"/>
        <w:jc w:val="both"/>
        <w:rPr>
          <w:rFonts w:ascii="Times New Roman" w:hAnsi="Times New Roman"/>
          <w:bCs/>
          <w:sz w:val="24"/>
          <w:szCs w:val="24"/>
          <w:u w:val="single"/>
        </w:rPr>
      </w:pPr>
      <w:r w:rsidRPr="00606002">
        <w:rPr>
          <w:rFonts w:ascii="Times New Roman" w:hAnsi="Times New Roman"/>
          <w:bCs/>
          <w:sz w:val="24"/>
          <w:szCs w:val="24"/>
          <w:u w:val="single"/>
        </w:rPr>
        <w:t>Results:</w:t>
      </w:r>
    </w:p>
    <w:p w:rsidR="00EA3F97" w:rsidRPr="00606002" w:rsidRDefault="00EA3F97" w:rsidP="00CF262C">
      <w:pPr>
        <w:pStyle w:val="ListParagraph"/>
        <w:numPr>
          <w:ilvl w:val="0"/>
          <w:numId w:val="4"/>
        </w:numPr>
        <w:spacing w:before="40" w:after="120" w:line="360" w:lineRule="auto"/>
        <w:jc w:val="both"/>
        <w:rPr>
          <w:rFonts w:ascii="Times New Roman" w:hAnsi="Times New Roman"/>
          <w:bCs/>
          <w:sz w:val="24"/>
          <w:szCs w:val="24"/>
        </w:rPr>
      </w:pPr>
      <w:r w:rsidRPr="00606002">
        <w:rPr>
          <w:rFonts w:ascii="Times New Roman" w:hAnsi="Times New Roman"/>
          <w:bCs/>
          <w:sz w:val="24"/>
          <w:szCs w:val="24"/>
        </w:rPr>
        <w:t xml:space="preserve">During the workshop </w:t>
      </w:r>
      <w:r w:rsidR="0094081E" w:rsidRPr="00606002">
        <w:rPr>
          <w:rFonts w:ascii="Times New Roman" w:hAnsi="Times New Roman"/>
          <w:bCs/>
          <w:sz w:val="24"/>
          <w:szCs w:val="24"/>
        </w:rPr>
        <w:t xml:space="preserve">the </w:t>
      </w:r>
      <w:r w:rsidRPr="00606002">
        <w:rPr>
          <w:rFonts w:ascii="Times New Roman" w:hAnsi="Times New Roman"/>
          <w:bCs/>
          <w:sz w:val="24"/>
          <w:szCs w:val="24"/>
        </w:rPr>
        <w:t>develop</w:t>
      </w:r>
      <w:r w:rsidR="0094081E" w:rsidRPr="00606002">
        <w:rPr>
          <w:rFonts w:ascii="Times New Roman" w:hAnsi="Times New Roman"/>
          <w:bCs/>
          <w:sz w:val="24"/>
          <w:szCs w:val="24"/>
        </w:rPr>
        <w:t>ment</w:t>
      </w:r>
      <w:r w:rsidRPr="00606002">
        <w:rPr>
          <w:rFonts w:ascii="Times New Roman" w:hAnsi="Times New Roman"/>
          <w:bCs/>
          <w:sz w:val="24"/>
          <w:szCs w:val="24"/>
        </w:rPr>
        <w:t xml:space="preserve"> </w:t>
      </w:r>
      <w:r w:rsidR="0094081E" w:rsidRPr="00606002">
        <w:rPr>
          <w:rFonts w:ascii="Times New Roman" w:hAnsi="Times New Roman"/>
          <w:bCs/>
          <w:sz w:val="24"/>
          <w:szCs w:val="24"/>
        </w:rPr>
        <w:t>of the curriculum content</w:t>
      </w:r>
      <w:r w:rsidRPr="00606002">
        <w:rPr>
          <w:rFonts w:ascii="Times New Roman" w:hAnsi="Times New Roman"/>
          <w:bCs/>
          <w:sz w:val="24"/>
          <w:szCs w:val="24"/>
        </w:rPr>
        <w:t xml:space="preserve"> on </w:t>
      </w:r>
      <w:r w:rsidR="00926E54">
        <w:rPr>
          <w:rFonts w:ascii="Times New Roman" w:hAnsi="Times New Roman"/>
          <w:bCs/>
          <w:sz w:val="24"/>
          <w:szCs w:val="24"/>
        </w:rPr>
        <w:t>CSOs capacity building training</w:t>
      </w:r>
      <w:r w:rsidRPr="00606002">
        <w:rPr>
          <w:rFonts w:ascii="Times New Roman" w:hAnsi="Times New Roman"/>
          <w:bCs/>
          <w:sz w:val="24"/>
          <w:szCs w:val="24"/>
        </w:rPr>
        <w:t xml:space="preserve"> covering collaborative leadership, decision making, conflict prevention and advocacy </w:t>
      </w:r>
      <w:r w:rsidR="0094081E" w:rsidRPr="00606002">
        <w:rPr>
          <w:rFonts w:ascii="Times New Roman" w:hAnsi="Times New Roman"/>
          <w:bCs/>
          <w:sz w:val="24"/>
          <w:szCs w:val="24"/>
        </w:rPr>
        <w:t xml:space="preserve">skills will be reviewed. </w:t>
      </w:r>
    </w:p>
    <w:p w:rsidR="00EA3F97" w:rsidRDefault="00926E54" w:rsidP="00CF262C">
      <w:pPr>
        <w:pStyle w:val="ListParagraph"/>
        <w:numPr>
          <w:ilvl w:val="0"/>
          <w:numId w:val="4"/>
        </w:numPr>
        <w:spacing w:before="40" w:after="120" w:line="360" w:lineRule="auto"/>
        <w:jc w:val="both"/>
        <w:rPr>
          <w:rFonts w:ascii="Times New Roman" w:hAnsi="Times New Roman"/>
          <w:bCs/>
          <w:sz w:val="24"/>
          <w:szCs w:val="24"/>
        </w:rPr>
      </w:pPr>
      <w:r>
        <w:rPr>
          <w:rFonts w:ascii="Times New Roman" w:hAnsi="Times New Roman"/>
          <w:bCs/>
          <w:sz w:val="24"/>
          <w:szCs w:val="24"/>
        </w:rPr>
        <w:t xml:space="preserve">Develop the schedule for </w:t>
      </w:r>
      <w:r w:rsidR="00EA3F97" w:rsidRPr="00606002">
        <w:rPr>
          <w:rFonts w:ascii="Times New Roman" w:hAnsi="Times New Roman"/>
          <w:bCs/>
          <w:sz w:val="24"/>
          <w:szCs w:val="24"/>
        </w:rPr>
        <w:t xml:space="preserve">the </w:t>
      </w:r>
      <w:r>
        <w:rPr>
          <w:rFonts w:ascii="Times New Roman" w:hAnsi="Times New Roman"/>
          <w:bCs/>
          <w:sz w:val="24"/>
          <w:szCs w:val="24"/>
        </w:rPr>
        <w:t>capacity building trainings</w:t>
      </w:r>
      <w:r w:rsidR="00EA3F97" w:rsidRPr="00606002">
        <w:rPr>
          <w:rFonts w:ascii="Times New Roman" w:hAnsi="Times New Roman"/>
          <w:bCs/>
          <w:sz w:val="24"/>
          <w:szCs w:val="24"/>
        </w:rPr>
        <w:t xml:space="preserve"> in the three selected counties </w:t>
      </w:r>
      <w:r w:rsidR="0094081E" w:rsidRPr="00606002">
        <w:rPr>
          <w:rFonts w:ascii="Times New Roman" w:hAnsi="Times New Roman"/>
          <w:bCs/>
          <w:sz w:val="24"/>
          <w:szCs w:val="24"/>
        </w:rPr>
        <w:t>(Kwale,</w:t>
      </w:r>
      <w:r>
        <w:rPr>
          <w:rFonts w:ascii="Times New Roman" w:hAnsi="Times New Roman"/>
          <w:bCs/>
          <w:sz w:val="24"/>
          <w:szCs w:val="24"/>
        </w:rPr>
        <w:t xml:space="preserve"> Turkana and Kitui)</w:t>
      </w:r>
      <w:r w:rsidR="0094081E" w:rsidRPr="00606002">
        <w:rPr>
          <w:rFonts w:ascii="Times New Roman" w:hAnsi="Times New Roman"/>
          <w:bCs/>
          <w:sz w:val="24"/>
          <w:szCs w:val="24"/>
        </w:rPr>
        <w:t xml:space="preserve">. </w:t>
      </w:r>
    </w:p>
    <w:p w:rsidR="00792E9F" w:rsidRPr="00792E9F" w:rsidRDefault="00792E9F" w:rsidP="00792E9F">
      <w:pPr>
        <w:pStyle w:val="ListParagraph"/>
        <w:numPr>
          <w:ilvl w:val="0"/>
          <w:numId w:val="4"/>
        </w:numPr>
        <w:spacing w:before="40" w:after="120" w:line="360" w:lineRule="auto"/>
        <w:jc w:val="both"/>
        <w:rPr>
          <w:rFonts w:ascii="Times New Roman" w:hAnsi="Times New Roman"/>
          <w:bCs/>
          <w:sz w:val="24"/>
          <w:szCs w:val="24"/>
        </w:rPr>
      </w:pPr>
      <w:r w:rsidRPr="00792E9F">
        <w:rPr>
          <w:rFonts w:ascii="Times New Roman" w:hAnsi="Times New Roman"/>
          <w:bCs/>
          <w:sz w:val="24"/>
          <w:szCs w:val="24"/>
        </w:rPr>
        <w:t xml:space="preserve">Initial visits been undertaken in the target Counties of Turkana, Kwale and Kitui. </w:t>
      </w:r>
    </w:p>
    <w:p w:rsidR="00792E9F" w:rsidRPr="00792E9F" w:rsidRDefault="00792E9F" w:rsidP="00792E9F">
      <w:pPr>
        <w:spacing w:before="40" w:after="120" w:line="360" w:lineRule="auto"/>
        <w:ind w:left="360"/>
        <w:jc w:val="both"/>
        <w:rPr>
          <w:rFonts w:ascii="Times New Roman" w:hAnsi="Times New Roman"/>
          <w:bCs/>
          <w:sz w:val="24"/>
          <w:szCs w:val="24"/>
        </w:rPr>
      </w:pPr>
    </w:p>
    <w:p w:rsidR="00EA3F97" w:rsidRPr="00606002" w:rsidRDefault="00EA3F97" w:rsidP="00606002">
      <w:pPr>
        <w:spacing w:before="40" w:after="120" w:line="360" w:lineRule="auto"/>
        <w:jc w:val="both"/>
        <w:rPr>
          <w:rFonts w:ascii="Times New Roman" w:hAnsi="Times New Roman"/>
          <w:bCs/>
          <w:sz w:val="24"/>
          <w:szCs w:val="24"/>
          <w:u w:val="single"/>
        </w:rPr>
      </w:pPr>
      <w:r w:rsidRPr="00606002">
        <w:rPr>
          <w:rFonts w:ascii="Times New Roman" w:hAnsi="Times New Roman"/>
          <w:bCs/>
          <w:sz w:val="24"/>
          <w:szCs w:val="24"/>
          <w:u w:val="single"/>
        </w:rPr>
        <w:lastRenderedPageBreak/>
        <w:t>Challenges:</w:t>
      </w:r>
    </w:p>
    <w:p w:rsidR="00B45F62" w:rsidRDefault="0094081E" w:rsidP="007878D0">
      <w:pPr>
        <w:spacing w:before="40" w:after="120" w:line="360" w:lineRule="auto"/>
        <w:jc w:val="both"/>
        <w:rPr>
          <w:rFonts w:ascii="Times New Roman" w:hAnsi="Times New Roman"/>
          <w:bCs/>
          <w:sz w:val="24"/>
          <w:szCs w:val="24"/>
        </w:rPr>
      </w:pPr>
      <w:r w:rsidRPr="00606002">
        <w:rPr>
          <w:rFonts w:ascii="Times New Roman" w:hAnsi="Times New Roman"/>
          <w:bCs/>
          <w:sz w:val="24"/>
          <w:szCs w:val="24"/>
        </w:rPr>
        <w:t>The delay in implementation was occasioned by the process of negotiating the</w:t>
      </w:r>
      <w:r w:rsidR="00F268EC" w:rsidRPr="00606002">
        <w:rPr>
          <w:rFonts w:ascii="Times New Roman" w:hAnsi="Times New Roman"/>
          <w:bCs/>
          <w:sz w:val="24"/>
          <w:szCs w:val="24"/>
        </w:rPr>
        <w:t xml:space="preserve"> buy in by all stakeholder</w:t>
      </w:r>
      <w:r w:rsidR="003810D8">
        <w:rPr>
          <w:rFonts w:ascii="Times New Roman" w:hAnsi="Times New Roman"/>
          <w:bCs/>
          <w:sz w:val="24"/>
          <w:szCs w:val="24"/>
        </w:rPr>
        <w:t>s</w:t>
      </w:r>
      <w:r w:rsidR="00F268EC" w:rsidRPr="00606002">
        <w:rPr>
          <w:rFonts w:ascii="Times New Roman" w:hAnsi="Times New Roman"/>
          <w:bCs/>
          <w:sz w:val="24"/>
          <w:szCs w:val="24"/>
        </w:rPr>
        <w:t>.</w:t>
      </w:r>
    </w:p>
    <w:p w:rsidR="00FF4269" w:rsidRPr="007878D0" w:rsidRDefault="00FF4269" w:rsidP="007878D0">
      <w:pPr>
        <w:spacing w:before="40" w:after="120" w:line="360" w:lineRule="auto"/>
        <w:jc w:val="both"/>
        <w:rPr>
          <w:rFonts w:ascii="Times New Roman" w:hAnsi="Times New Roman"/>
          <w:bCs/>
          <w:sz w:val="24"/>
          <w:szCs w:val="24"/>
        </w:rPr>
      </w:pPr>
    </w:p>
    <w:p w:rsidR="0060625E" w:rsidRDefault="00855BA2" w:rsidP="00044640">
      <w:pPr>
        <w:pStyle w:val="Heading2"/>
      </w:pPr>
      <w:bookmarkStart w:id="12" w:name="_Toc397678667"/>
      <w:r w:rsidRPr="00855BA2">
        <w:rPr>
          <w:b/>
          <w:color w:val="auto"/>
        </w:rPr>
        <w:t>Activity 2 Output 1</w:t>
      </w:r>
      <w:r>
        <w:t xml:space="preserve">: Develop information dissemination mechanisms </w:t>
      </w:r>
      <w:r w:rsidR="003A2661">
        <w:t>of</w:t>
      </w:r>
      <w:r>
        <w:t xml:space="preserve"> communication in counties</w:t>
      </w:r>
      <w:bookmarkEnd w:id="12"/>
      <w:r>
        <w:t xml:space="preserve"> </w:t>
      </w:r>
    </w:p>
    <w:p w:rsidR="0060625E" w:rsidRPr="00606002" w:rsidRDefault="0060625E" w:rsidP="00044640">
      <w:pPr>
        <w:spacing w:after="0" w:line="360" w:lineRule="auto"/>
        <w:contextualSpacing/>
        <w:jc w:val="both"/>
        <w:rPr>
          <w:rFonts w:ascii="Times New Roman" w:hAnsi="Times New Roman"/>
          <w:bCs/>
          <w:sz w:val="24"/>
          <w:szCs w:val="24"/>
        </w:rPr>
      </w:pPr>
      <w:r w:rsidRPr="00606002">
        <w:rPr>
          <w:rFonts w:ascii="Times New Roman" w:hAnsi="Times New Roman"/>
          <w:bCs/>
          <w:sz w:val="24"/>
          <w:szCs w:val="24"/>
        </w:rPr>
        <w:t>Scheduled Timeframe: Quarter 2 and Quarter 3</w:t>
      </w:r>
    </w:p>
    <w:p w:rsidR="0060625E" w:rsidRDefault="0060625E" w:rsidP="00044640">
      <w:pPr>
        <w:spacing w:before="40" w:after="120" w:line="360" w:lineRule="auto"/>
        <w:contextualSpacing/>
        <w:jc w:val="both"/>
        <w:rPr>
          <w:rFonts w:ascii="Times New Roman" w:hAnsi="Times New Roman"/>
          <w:bCs/>
          <w:sz w:val="24"/>
          <w:szCs w:val="24"/>
        </w:rPr>
      </w:pPr>
      <w:r w:rsidRPr="00606002">
        <w:rPr>
          <w:rFonts w:ascii="Times New Roman" w:hAnsi="Times New Roman"/>
          <w:bCs/>
          <w:sz w:val="24"/>
          <w:szCs w:val="24"/>
        </w:rPr>
        <w:t xml:space="preserve">Status: On Track </w:t>
      </w:r>
    </w:p>
    <w:p w:rsidR="004D4D8E" w:rsidRDefault="004D4D8E" w:rsidP="00044640">
      <w:pPr>
        <w:spacing w:before="40" w:after="120" w:line="360" w:lineRule="auto"/>
        <w:contextualSpacing/>
        <w:jc w:val="both"/>
        <w:rPr>
          <w:rFonts w:ascii="Times New Roman" w:hAnsi="Times New Roman"/>
          <w:bCs/>
          <w:sz w:val="24"/>
          <w:szCs w:val="24"/>
        </w:rPr>
      </w:pPr>
      <w:r>
        <w:rPr>
          <w:rFonts w:ascii="Times New Roman" w:hAnsi="Times New Roman"/>
          <w:bCs/>
          <w:noProof/>
          <w:sz w:val="24"/>
          <w:szCs w:val="24"/>
          <w:lang w:val="en-GB" w:eastAsia="en-GB"/>
        </w:rPr>
        <w:drawing>
          <wp:inline distT="0" distB="0" distL="0" distR="0" wp14:anchorId="7D63DC09" wp14:editId="1FFD1B6A">
            <wp:extent cx="5925820" cy="38347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5820" cy="3834765"/>
                    </a:xfrm>
                    <a:prstGeom prst="rect">
                      <a:avLst/>
                    </a:prstGeom>
                    <a:noFill/>
                  </pic:spPr>
                </pic:pic>
              </a:graphicData>
            </a:graphic>
          </wp:inline>
        </w:drawing>
      </w:r>
    </w:p>
    <w:p w:rsidR="004D4D8E" w:rsidRDefault="004D4D8E" w:rsidP="00044640">
      <w:pPr>
        <w:spacing w:before="40" w:after="120" w:line="360" w:lineRule="auto"/>
        <w:contextualSpacing/>
        <w:jc w:val="both"/>
        <w:rPr>
          <w:rFonts w:ascii="Times New Roman" w:hAnsi="Times New Roman"/>
          <w:bCs/>
          <w:sz w:val="24"/>
          <w:szCs w:val="24"/>
        </w:rPr>
      </w:pPr>
    </w:p>
    <w:p w:rsidR="004D4D8E" w:rsidRPr="004D4D8E" w:rsidRDefault="004D4D8E" w:rsidP="004D4D8E">
      <w:pPr>
        <w:spacing w:before="40" w:after="120" w:line="264" w:lineRule="auto"/>
        <w:rPr>
          <w:rFonts w:asciiTheme="minorHAnsi" w:eastAsiaTheme="minorHAnsi" w:hAnsiTheme="minorHAnsi" w:cstheme="minorBidi"/>
          <w:b/>
          <w:bCs/>
          <w:u w:val="single"/>
        </w:rPr>
      </w:pPr>
      <w:r w:rsidRPr="004D4D8E">
        <w:rPr>
          <w:rFonts w:asciiTheme="minorHAnsi" w:eastAsiaTheme="minorHAnsi" w:hAnsiTheme="minorHAnsi" w:cstheme="minorBidi"/>
          <w:b/>
          <w:i/>
          <w:iCs/>
          <w:color w:val="323232"/>
          <w:sz w:val="20"/>
          <w:szCs w:val="20"/>
        </w:rPr>
        <w:t xml:space="preserve">Base Titanium conducts a site visit with journalists as part of a training session in the extractive industry in Kwale County, Kenya. </w:t>
      </w:r>
    </w:p>
    <w:p w:rsidR="004D4D8E" w:rsidRDefault="004D4D8E" w:rsidP="00044640">
      <w:pPr>
        <w:spacing w:before="40" w:after="120" w:line="360" w:lineRule="auto"/>
        <w:contextualSpacing/>
        <w:jc w:val="both"/>
        <w:rPr>
          <w:rFonts w:ascii="Times New Roman" w:hAnsi="Times New Roman"/>
          <w:bCs/>
          <w:sz w:val="24"/>
          <w:szCs w:val="24"/>
        </w:rPr>
      </w:pPr>
    </w:p>
    <w:p w:rsidR="00855BA2" w:rsidRDefault="00855BA2" w:rsidP="00044640">
      <w:pPr>
        <w:spacing w:before="40" w:after="120" w:line="360" w:lineRule="auto"/>
        <w:contextualSpacing/>
        <w:jc w:val="both"/>
        <w:rPr>
          <w:rFonts w:ascii="Times New Roman" w:hAnsi="Times New Roman"/>
          <w:bCs/>
          <w:sz w:val="24"/>
          <w:szCs w:val="24"/>
        </w:rPr>
      </w:pPr>
    </w:p>
    <w:p w:rsidR="00855BA2" w:rsidRDefault="00855BA2" w:rsidP="00044640">
      <w:pPr>
        <w:spacing w:before="40" w:after="120" w:line="360" w:lineRule="auto"/>
        <w:contextualSpacing/>
        <w:jc w:val="both"/>
        <w:rPr>
          <w:rFonts w:ascii="Times New Roman" w:hAnsi="Times New Roman"/>
          <w:bCs/>
          <w:sz w:val="24"/>
          <w:szCs w:val="24"/>
        </w:rPr>
      </w:pPr>
    </w:p>
    <w:p w:rsidR="003A2661" w:rsidRDefault="003A2661" w:rsidP="00044640">
      <w:pPr>
        <w:spacing w:before="40" w:after="120" w:line="360" w:lineRule="auto"/>
        <w:contextualSpacing/>
        <w:jc w:val="both"/>
        <w:rPr>
          <w:rFonts w:ascii="Times New Roman" w:hAnsi="Times New Roman"/>
          <w:bCs/>
          <w:sz w:val="24"/>
          <w:szCs w:val="24"/>
        </w:rPr>
      </w:pPr>
    </w:p>
    <w:p w:rsidR="003A2661" w:rsidRPr="00606002" w:rsidRDefault="003A2661" w:rsidP="00044640">
      <w:pPr>
        <w:spacing w:before="40" w:after="120" w:line="360" w:lineRule="auto"/>
        <w:contextualSpacing/>
        <w:jc w:val="both"/>
        <w:rPr>
          <w:rFonts w:ascii="Times New Roman" w:hAnsi="Times New Roman"/>
          <w:bCs/>
          <w:sz w:val="24"/>
          <w:szCs w:val="24"/>
        </w:rPr>
      </w:pPr>
    </w:p>
    <w:p w:rsidR="00583624" w:rsidRPr="00044640" w:rsidRDefault="00583624" w:rsidP="00583624">
      <w:pPr>
        <w:spacing w:before="40" w:after="120" w:line="360" w:lineRule="auto"/>
        <w:jc w:val="both"/>
        <w:rPr>
          <w:rFonts w:ascii="Times New Roman" w:eastAsiaTheme="minorHAnsi" w:hAnsi="Times New Roman"/>
          <w:bCs/>
          <w:sz w:val="24"/>
          <w:szCs w:val="24"/>
          <w:u w:val="single"/>
        </w:rPr>
      </w:pPr>
      <w:r w:rsidRPr="00044640">
        <w:rPr>
          <w:rFonts w:ascii="Times New Roman" w:eastAsiaTheme="minorHAnsi" w:hAnsi="Times New Roman"/>
          <w:bCs/>
          <w:sz w:val="24"/>
          <w:szCs w:val="24"/>
          <w:u w:val="single"/>
        </w:rPr>
        <w:lastRenderedPageBreak/>
        <w:t>Description of the activity:</w:t>
      </w:r>
    </w:p>
    <w:p w:rsidR="00583624" w:rsidRDefault="00583624" w:rsidP="00583624">
      <w:pPr>
        <w:spacing w:before="40" w:after="120" w:line="360" w:lineRule="auto"/>
        <w:jc w:val="both"/>
        <w:rPr>
          <w:rFonts w:ascii="Times New Roman" w:eastAsiaTheme="minorHAnsi" w:hAnsi="Times New Roman"/>
          <w:bCs/>
          <w:sz w:val="24"/>
          <w:szCs w:val="24"/>
        </w:rPr>
      </w:pPr>
      <w:r w:rsidRPr="00606002">
        <w:rPr>
          <w:rFonts w:ascii="Times New Roman" w:eastAsiaTheme="minorHAnsi" w:hAnsi="Times New Roman"/>
          <w:bCs/>
          <w:sz w:val="24"/>
          <w:szCs w:val="24"/>
        </w:rPr>
        <w:t>This was led by UNDP’s Communication Team and it involved a partnership with the Media Council of Kenya. The activity organized three county level trainings for local journalists on the extractive sector.  It also involved the training of editors in Nairobi to ensure those reporting on Extractive Industries understand the extractive process and can accurately report on issues concerning communities and human development.  Other partners involved in this training were the Ministry of Mining</w:t>
      </w:r>
      <w:r>
        <w:rPr>
          <w:rFonts w:ascii="Times New Roman" w:eastAsiaTheme="minorHAnsi" w:hAnsi="Times New Roman"/>
          <w:bCs/>
          <w:sz w:val="24"/>
          <w:szCs w:val="24"/>
        </w:rPr>
        <w:t>, Ministry Energy and Petroleum,</w:t>
      </w:r>
      <w:r w:rsidRPr="00606002">
        <w:rPr>
          <w:rFonts w:ascii="Times New Roman" w:eastAsiaTheme="minorHAnsi" w:hAnsi="Times New Roman"/>
          <w:bCs/>
          <w:sz w:val="24"/>
          <w:szCs w:val="24"/>
        </w:rPr>
        <w:t xml:space="preserve"> Kenya Upstream Oil and Gas Association and companies working in the extractives who participated in the panel discussions and allowed tours at</w:t>
      </w:r>
      <w:r>
        <w:rPr>
          <w:rFonts w:ascii="Times New Roman" w:eastAsiaTheme="minorHAnsi" w:hAnsi="Times New Roman"/>
          <w:bCs/>
          <w:sz w:val="24"/>
          <w:szCs w:val="24"/>
        </w:rPr>
        <w:t xml:space="preserve"> their facilities.</w:t>
      </w:r>
    </w:p>
    <w:p w:rsidR="00583624" w:rsidRPr="00606002" w:rsidRDefault="00583624" w:rsidP="00583624">
      <w:pPr>
        <w:spacing w:before="40" w:after="120" w:line="360" w:lineRule="auto"/>
        <w:jc w:val="both"/>
        <w:rPr>
          <w:rFonts w:ascii="Times New Roman" w:eastAsiaTheme="minorHAnsi" w:hAnsi="Times New Roman"/>
          <w:bCs/>
          <w:sz w:val="24"/>
          <w:szCs w:val="24"/>
        </w:rPr>
      </w:pPr>
    </w:p>
    <w:tbl>
      <w:tblPr>
        <w:tblW w:w="936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500"/>
        <w:gridCol w:w="810"/>
        <w:gridCol w:w="2715"/>
        <w:gridCol w:w="838"/>
        <w:gridCol w:w="1500"/>
      </w:tblGrid>
      <w:tr w:rsidR="00583624" w:rsidRPr="00606002" w:rsidTr="00FF4269">
        <w:trPr>
          <w:trHeight w:val="349"/>
        </w:trPr>
        <w:tc>
          <w:tcPr>
            <w:tcW w:w="3500" w:type="dxa"/>
            <w:shd w:val="clear" w:color="auto" w:fill="auto"/>
            <w:vAlign w:val="center"/>
          </w:tcPr>
          <w:p w:rsidR="00583624" w:rsidRPr="00606002" w:rsidRDefault="00583624" w:rsidP="00FF4269">
            <w:pPr>
              <w:spacing w:after="0" w:line="360" w:lineRule="auto"/>
              <w:jc w:val="both"/>
              <w:rPr>
                <w:rFonts w:ascii="Times New Roman" w:eastAsiaTheme="minorHAnsi" w:hAnsi="Times New Roman"/>
                <w:color w:val="000000"/>
                <w:sz w:val="18"/>
                <w:szCs w:val="18"/>
              </w:rPr>
            </w:pPr>
            <w:r w:rsidRPr="00606002">
              <w:rPr>
                <w:rFonts w:ascii="Times New Roman" w:eastAsiaTheme="minorHAnsi" w:hAnsi="Times New Roman"/>
                <w:color w:val="000000"/>
                <w:sz w:val="18"/>
                <w:szCs w:val="18"/>
              </w:rPr>
              <w:t>Activity</w:t>
            </w:r>
          </w:p>
        </w:tc>
        <w:tc>
          <w:tcPr>
            <w:tcW w:w="810" w:type="dxa"/>
            <w:shd w:val="clear" w:color="auto" w:fill="auto"/>
            <w:vAlign w:val="center"/>
          </w:tcPr>
          <w:p w:rsidR="00583624" w:rsidRPr="00606002" w:rsidRDefault="00583624" w:rsidP="00FF4269">
            <w:pPr>
              <w:spacing w:after="0" w:line="360" w:lineRule="auto"/>
              <w:jc w:val="both"/>
              <w:rPr>
                <w:rFonts w:ascii="Times New Roman" w:eastAsiaTheme="minorHAnsi" w:hAnsi="Times New Roman"/>
                <w:color w:val="000000"/>
                <w:sz w:val="18"/>
                <w:szCs w:val="18"/>
              </w:rPr>
            </w:pPr>
            <w:r w:rsidRPr="00606002">
              <w:rPr>
                <w:rFonts w:ascii="Times New Roman" w:eastAsiaTheme="minorHAnsi" w:hAnsi="Times New Roman"/>
                <w:color w:val="000000"/>
                <w:sz w:val="18"/>
                <w:szCs w:val="18"/>
              </w:rPr>
              <w:t>UNDP Unit</w:t>
            </w:r>
          </w:p>
        </w:tc>
        <w:tc>
          <w:tcPr>
            <w:tcW w:w="2715" w:type="dxa"/>
            <w:shd w:val="clear" w:color="auto" w:fill="auto"/>
            <w:vAlign w:val="center"/>
          </w:tcPr>
          <w:p w:rsidR="00583624" w:rsidRPr="00606002" w:rsidRDefault="00583624" w:rsidP="00FF4269">
            <w:pPr>
              <w:spacing w:after="0" w:line="360" w:lineRule="auto"/>
              <w:jc w:val="both"/>
              <w:rPr>
                <w:rFonts w:ascii="Times New Roman" w:eastAsiaTheme="minorHAnsi" w:hAnsi="Times New Roman"/>
                <w:color w:val="000000"/>
                <w:sz w:val="18"/>
                <w:szCs w:val="18"/>
              </w:rPr>
            </w:pPr>
            <w:r w:rsidRPr="00606002">
              <w:rPr>
                <w:rFonts w:ascii="Times New Roman" w:eastAsiaTheme="minorHAnsi" w:hAnsi="Times New Roman"/>
                <w:color w:val="000000"/>
                <w:sz w:val="18"/>
                <w:szCs w:val="18"/>
              </w:rPr>
              <w:t>Partners</w:t>
            </w:r>
          </w:p>
        </w:tc>
        <w:tc>
          <w:tcPr>
            <w:tcW w:w="838" w:type="dxa"/>
            <w:shd w:val="clear" w:color="auto" w:fill="auto"/>
            <w:vAlign w:val="center"/>
          </w:tcPr>
          <w:p w:rsidR="00583624" w:rsidRPr="00606002" w:rsidRDefault="00583624" w:rsidP="00FF4269">
            <w:pPr>
              <w:spacing w:after="0" w:line="360" w:lineRule="auto"/>
              <w:jc w:val="both"/>
              <w:rPr>
                <w:rFonts w:ascii="Times New Roman" w:eastAsiaTheme="minorHAnsi" w:hAnsi="Times New Roman"/>
                <w:color w:val="000000"/>
                <w:sz w:val="18"/>
                <w:szCs w:val="18"/>
              </w:rPr>
            </w:pPr>
            <w:r w:rsidRPr="00606002">
              <w:rPr>
                <w:rFonts w:ascii="Times New Roman" w:eastAsiaTheme="minorHAnsi" w:hAnsi="Times New Roman"/>
                <w:color w:val="000000"/>
                <w:sz w:val="18"/>
                <w:szCs w:val="18"/>
              </w:rPr>
              <w:t>Donor</w:t>
            </w:r>
          </w:p>
        </w:tc>
        <w:tc>
          <w:tcPr>
            <w:tcW w:w="1500" w:type="dxa"/>
            <w:shd w:val="clear" w:color="auto" w:fill="auto"/>
            <w:noWrap/>
            <w:vAlign w:val="center"/>
          </w:tcPr>
          <w:p w:rsidR="00583624" w:rsidRPr="00606002" w:rsidRDefault="00583624" w:rsidP="00FF4269">
            <w:pPr>
              <w:spacing w:after="0" w:line="360" w:lineRule="auto"/>
              <w:jc w:val="both"/>
              <w:rPr>
                <w:rFonts w:ascii="Times New Roman" w:eastAsiaTheme="minorHAnsi" w:hAnsi="Times New Roman"/>
                <w:color w:val="000000"/>
                <w:sz w:val="18"/>
                <w:szCs w:val="18"/>
              </w:rPr>
            </w:pPr>
            <w:r w:rsidRPr="00606002">
              <w:rPr>
                <w:rFonts w:ascii="Times New Roman" w:eastAsiaTheme="minorHAnsi" w:hAnsi="Times New Roman"/>
                <w:color w:val="000000"/>
                <w:sz w:val="18"/>
                <w:szCs w:val="18"/>
              </w:rPr>
              <w:t>Budgeted Amount</w:t>
            </w:r>
          </w:p>
        </w:tc>
      </w:tr>
      <w:tr w:rsidR="00583624" w:rsidRPr="00606002" w:rsidTr="00FF4269">
        <w:trPr>
          <w:trHeight w:val="1440"/>
        </w:trPr>
        <w:tc>
          <w:tcPr>
            <w:tcW w:w="3500" w:type="dxa"/>
            <w:shd w:val="clear" w:color="auto" w:fill="auto"/>
            <w:vAlign w:val="center"/>
            <w:hideMark/>
          </w:tcPr>
          <w:p w:rsidR="00583624" w:rsidRPr="00606002" w:rsidRDefault="00583624" w:rsidP="00FF4269">
            <w:pPr>
              <w:spacing w:after="0" w:line="360" w:lineRule="auto"/>
              <w:jc w:val="both"/>
              <w:rPr>
                <w:rFonts w:ascii="Times New Roman" w:eastAsiaTheme="minorHAnsi" w:hAnsi="Times New Roman"/>
                <w:color w:val="000000"/>
                <w:sz w:val="18"/>
                <w:szCs w:val="18"/>
              </w:rPr>
            </w:pPr>
            <w:r w:rsidRPr="00606002">
              <w:rPr>
                <w:rFonts w:ascii="Times New Roman" w:eastAsiaTheme="minorHAnsi" w:hAnsi="Times New Roman"/>
                <w:color w:val="000000"/>
                <w:sz w:val="18"/>
                <w:szCs w:val="18"/>
              </w:rPr>
              <w:t>Develop information dissemination mechanisms to population in general, as well as targeting the communities in counties with oil, gas and mineral resources, over the extraction life-cycle, using traditional and non-conventional systems of communication.</w:t>
            </w:r>
          </w:p>
        </w:tc>
        <w:tc>
          <w:tcPr>
            <w:tcW w:w="810" w:type="dxa"/>
            <w:shd w:val="clear" w:color="auto" w:fill="auto"/>
            <w:vAlign w:val="center"/>
            <w:hideMark/>
          </w:tcPr>
          <w:p w:rsidR="00583624" w:rsidRPr="00606002" w:rsidRDefault="00583624" w:rsidP="00FF4269">
            <w:pPr>
              <w:spacing w:after="0" w:line="360" w:lineRule="auto"/>
              <w:jc w:val="both"/>
              <w:rPr>
                <w:rFonts w:ascii="Times New Roman" w:eastAsiaTheme="minorHAnsi" w:hAnsi="Times New Roman"/>
                <w:color w:val="000000"/>
                <w:sz w:val="18"/>
                <w:szCs w:val="18"/>
              </w:rPr>
            </w:pPr>
            <w:r w:rsidRPr="00606002">
              <w:rPr>
                <w:rFonts w:ascii="Times New Roman" w:eastAsiaTheme="minorHAnsi" w:hAnsi="Times New Roman"/>
                <w:color w:val="000000"/>
                <w:sz w:val="18"/>
                <w:szCs w:val="18"/>
              </w:rPr>
              <w:t>COMM</w:t>
            </w:r>
          </w:p>
        </w:tc>
        <w:tc>
          <w:tcPr>
            <w:tcW w:w="2715" w:type="dxa"/>
            <w:shd w:val="clear" w:color="auto" w:fill="auto"/>
            <w:vAlign w:val="center"/>
            <w:hideMark/>
          </w:tcPr>
          <w:p w:rsidR="00583624" w:rsidRPr="00606002" w:rsidRDefault="00583624" w:rsidP="00FF4269">
            <w:pPr>
              <w:spacing w:after="0" w:line="360" w:lineRule="auto"/>
              <w:jc w:val="both"/>
              <w:rPr>
                <w:rFonts w:ascii="Times New Roman" w:eastAsiaTheme="minorHAnsi" w:hAnsi="Times New Roman"/>
                <w:color w:val="000000"/>
                <w:sz w:val="18"/>
                <w:szCs w:val="18"/>
              </w:rPr>
            </w:pPr>
            <w:r w:rsidRPr="00606002">
              <w:rPr>
                <w:rFonts w:ascii="Times New Roman" w:eastAsiaTheme="minorHAnsi" w:hAnsi="Times New Roman"/>
                <w:color w:val="000000"/>
                <w:sz w:val="18"/>
                <w:szCs w:val="18"/>
              </w:rPr>
              <w:t xml:space="preserve">Media Council of Kenya, KOGA, Ministry of Mining, Ministry of Energy and Petroleum  </w:t>
            </w:r>
          </w:p>
        </w:tc>
        <w:tc>
          <w:tcPr>
            <w:tcW w:w="838" w:type="dxa"/>
            <w:shd w:val="clear" w:color="auto" w:fill="auto"/>
            <w:vAlign w:val="center"/>
            <w:hideMark/>
          </w:tcPr>
          <w:p w:rsidR="00583624" w:rsidRPr="00606002" w:rsidRDefault="00583624" w:rsidP="00FF4269">
            <w:pPr>
              <w:spacing w:after="0" w:line="360" w:lineRule="auto"/>
              <w:jc w:val="both"/>
              <w:rPr>
                <w:rFonts w:ascii="Times New Roman" w:eastAsiaTheme="minorHAnsi" w:hAnsi="Times New Roman"/>
                <w:color w:val="000000"/>
                <w:sz w:val="18"/>
                <w:szCs w:val="18"/>
              </w:rPr>
            </w:pPr>
            <w:r w:rsidRPr="00606002">
              <w:rPr>
                <w:rFonts w:ascii="Times New Roman" w:eastAsiaTheme="minorHAnsi" w:hAnsi="Times New Roman"/>
                <w:color w:val="000000"/>
                <w:sz w:val="18"/>
                <w:szCs w:val="18"/>
              </w:rPr>
              <w:t>DFID</w:t>
            </w:r>
          </w:p>
        </w:tc>
        <w:tc>
          <w:tcPr>
            <w:tcW w:w="1500" w:type="dxa"/>
            <w:shd w:val="clear" w:color="auto" w:fill="auto"/>
            <w:noWrap/>
            <w:vAlign w:val="center"/>
            <w:hideMark/>
          </w:tcPr>
          <w:p w:rsidR="00583624" w:rsidRPr="00606002" w:rsidRDefault="00583624" w:rsidP="00FF4269">
            <w:pPr>
              <w:spacing w:after="0" w:line="360" w:lineRule="auto"/>
              <w:jc w:val="both"/>
              <w:rPr>
                <w:rFonts w:ascii="Times New Roman" w:eastAsiaTheme="minorHAnsi" w:hAnsi="Times New Roman"/>
                <w:color w:val="000000"/>
                <w:sz w:val="18"/>
                <w:szCs w:val="18"/>
              </w:rPr>
            </w:pPr>
            <w:r w:rsidRPr="00606002">
              <w:rPr>
                <w:rFonts w:ascii="Times New Roman" w:eastAsiaTheme="minorHAnsi" w:hAnsi="Times New Roman"/>
                <w:color w:val="000000"/>
                <w:sz w:val="18"/>
                <w:szCs w:val="18"/>
              </w:rPr>
              <w:t xml:space="preserve">$40,000.00 </w:t>
            </w:r>
          </w:p>
        </w:tc>
      </w:tr>
    </w:tbl>
    <w:p w:rsidR="00583624" w:rsidRDefault="00583624" w:rsidP="00583624">
      <w:pPr>
        <w:spacing w:before="40" w:after="120" w:line="360" w:lineRule="auto"/>
        <w:jc w:val="both"/>
        <w:rPr>
          <w:rFonts w:ascii="Times New Roman" w:eastAsiaTheme="minorHAnsi" w:hAnsi="Times New Roman"/>
          <w:bCs/>
          <w:sz w:val="24"/>
          <w:szCs w:val="24"/>
        </w:rPr>
      </w:pPr>
    </w:p>
    <w:p w:rsidR="00583624" w:rsidRDefault="00583624" w:rsidP="00583624">
      <w:pPr>
        <w:spacing w:before="40" w:after="120" w:line="360" w:lineRule="auto"/>
        <w:jc w:val="both"/>
        <w:rPr>
          <w:rFonts w:ascii="Times New Roman" w:eastAsiaTheme="minorHAnsi" w:hAnsi="Times New Roman"/>
          <w:bCs/>
          <w:sz w:val="24"/>
          <w:szCs w:val="24"/>
        </w:rPr>
      </w:pPr>
    </w:p>
    <w:p w:rsidR="00583624" w:rsidRDefault="00583624" w:rsidP="00583624">
      <w:pPr>
        <w:spacing w:after="120" w:line="360" w:lineRule="auto"/>
        <w:jc w:val="both"/>
        <w:rPr>
          <w:rFonts w:ascii="Times New Roman" w:eastAsiaTheme="minorHAnsi" w:hAnsi="Times New Roman"/>
          <w:b/>
          <w:bCs/>
          <w:i/>
          <w:sz w:val="18"/>
          <w:szCs w:val="18"/>
        </w:rPr>
      </w:pPr>
      <w:r>
        <w:rPr>
          <w:rFonts w:ascii="Times New Roman" w:eastAsiaTheme="minorHAnsi" w:hAnsi="Times New Roman"/>
          <w:bCs/>
          <w:noProof/>
          <w:sz w:val="24"/>
          <w:szCs w:val="24"/>
          <w:lang w:val="en-GB" w:eastAsia="en-GB"/>
        </w:rPr>
        <w:drawing>
          <wp:anchor distT="0" distB="0" distL="114300" distR="114300" simplePos="0" relativeHeight="251661312" behindDoc="0" locked="0" layoutInCell="1" allowOverlap="1" wp14:anchorId="1617CBCF" wp14:editId="29F28384">
            <wp:simplePos x="0" y="0"/>
            <wp:positionH relativeFrom="margin">
              <wp:posOffset>165100</wp:posOffset>
            </wp:positionH>
            <wp:positionV relativeFrom="paragraph">
              <wp:posOffset>11430</wp:posOffset>
            </wp:positionV>
            <wp:extent cx="2700020" cy="1942465"/>
            <wp:effectExtent l="0" t="0" r="508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00020" cy="194246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b/>
          <w:bCs/>
          <w:i/>
          <w:sz w:val="18"/>
          <w:szCs w:val="18"/>
        </w:rPr>
        <w:t xml:space="preserve"> </w:t>
      </w:r>
      <w:r>
        <w:rPr>
          <w:rFonts w:ascii="Times New Roman" w:eastAsiaTheme="minorHAnsi" w:hAnsi="Times New Roman"/>
          <w:bCs/>
          <w:noProof/>
          <w:sz w:val="24"/>
          <w:szCs w:val="24"/>
          <w:lang w:val="en-GB" w:eastAsia="en-GB"/>
        </w:rPr>
        <w:drawing>
          <wp:inline distT="0" distB="0" distL="0" distR="0" wp14:anchorId="57AC2516" wp14:editId="0217976F">
            <wp:extent cx="2845435" cy="1951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55021" cy="1958566"/>
                    </a:xfrm>
                    <a:prstGeom prst="rect">
                      <a:avLst/>
                    </a:prstGeom>
                    <a:noFill/>
                  </pic:spPr>
                </pic:pic>
              </a:graphicData>
            </a:graphic>
          </wp:inline>
        </w:drawing>
      </w:r>
    </w:p>
    <w:p w:rsidR="00583624" w:rsidRDefault="00583624" w:rsidP="00583624">
      <w:pPr>
        <w:spacing w:after="120" w:line="360" w:lineRule="auto"/>
        <w:jc w:val="both"/>
        <w:rPr>
          <w:rFonts w:ascii="Times New Roman" w:eastAsiaTheme="minorHAnsi" w:hAnsi="Times New Roman"/>
          <w:bCs/>
          <w:sz w:val="24"/>
          <w:szCs w:val="24"/>
          <w:u w:val="single"/>
        </w:rPr>
      </w:pPr>
      <w:r>
        <w:rPr>
          <w:rFonts w:ascii="Times New Roman" w:eastAsiaTheme="minorHAnsi" w:hAnsi="Times New Roman"/>
          <w:b/>
          <w:bCs/>
          <w:i/>
          <w:sz w:val="18"/>
          <w:szCs w:val="18"/>
        </w:rPr>
        <w:t xml:space="preserve">      Victor Bwire – MCK awards a certificates, Kitui                       Robert Gerrits - Tullow Oil presents at the editors training</w:t>
      </w:r>
    </w:p>
    <w:p w:rsidR="00583624" w:rsidRDefault="00583624" w:rsidP="00583624">
      <w:pPr>
        <w:spacing w:before="40" w:after="120" w:line="360" w:lineRule="auto"/>
        <w:jc w:val="both"/>
        <w:rPr>
          <w:rFonts w:ascii="Times New Roman" w:eastAsiaTheme="minorHAnsi" w:hAnsi="Times New Roman"/>
          <w:bCs/>
          <w:sz w:val="24"/>
          <w:szCs w:val="24"/>
          <w:u w:val="single"/>
        </w:rPr>
      </w:pPr>
    </w:p>
    <w:p w:rsidR="00583624" w:rsidRDefault="00583624" w:rsidP="00583624">
      <w:pPr>
        <w:spacing w:after="120" w:line="360" w:lineRule="auto"/>
        <w:jc w:val="both"/>
        <w:rPr>
          <w:rFonts w:ascii="Times New Roman" w:eastAsiaTheme="minorHAnsi" w:hAnsi="Times New Roman"/>
          <w:bCs/>
          <w:sz w:val="24"/>
          <w:szCs w:val="24"/>
          <w:u w:val="single"/>
        </w:rPr>
      </w:pPr>
    </w:p>
    <w:p w:rsidR="00583624" w:rsidRDefault="00583624" w:rsidP="00583624">
      <w:pPr>
        <w:spacing w:after="120" w:line="360" w:lineRule="auto"/>
        <w:jc w:val="both"/>
        <w:rPr>
          <w:rFonts w:ascii="Times New Roman" w:eastAsiaTheme="minorHAnsi" w:hAnsi="Times New Roman"/>
          <w:bCs/>
          <w:sz w:val="24"/>
          <w:szCs w:val="24"/>
          <w:u w:val="single"/>
        </w:rPr>
      </w:pPr>
      <w:r>
        <w:rPr>
          <w:rFonts w:ascii="Times New Roman" w:eastAsiaTheme="minorHAnsi" w:hAnsi="Times New Roman"/>
          <w:bCs/>
          <w:noProof/>
          <w:sz w:val="24"/>
          <w:szCs w:val="24"/>
          <w:u w:val="single"/>
          <w:lang w:val="en-GB" w:eastAsia="en-GB"/>
        </w:rPr>
        <w:lastRenderedPageBreak/>
        <w:drawing>
          <wp:inline distT="0" distB="0" distL="0" distR="0" wp14:anchorId="5E193A04" wp14:editId="08D38A3E">
            <wp:extent cx="2857500" cy="18903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935" cy="1903223"/>
                    </a:xfrm>
                    <a:prstGeom prst="rect">
                      <a:avLst/>
                    </a:prstGeom>
                    <a:noFill/>
                  </pic:spPr>
                </pic:pic>
              </a:graphicData>
            </a:graphic>
          </wp:inline>
        </w:drawing>
      </w:r>
      <w:r>
        <w:rPr>
          <w:rFonts w:ascii="Times New Roman" w:eastAsiaTheme="minorHAnsi" w:hAnsi="Times New Roman"/>
          <w:bCs/>
          <w:sz w:val="24"/>
          <w:szCs w:val="24"/>
          <w:u w:val="single"/>
        </w:rPr>
        <w:t xml:space="preserve">     </w:t>
      </w:r>
      <w:r>
        <w:rPr>
          <w:rFonts w:ascii="Times New Roman" w:eastAsiaTheme="minorHAnsi" w:hAnsi="Times New Roman"/>
          <w:bCs/>
          <w:noProof/>
          <w:sz w:val="24"/>
          <w:szCs w:val="24"/>
          <w:lang w:val="en-GB" w:eastAsia="en-GB"/>
        </w:rPr>
        <w:drawing>
          <wp:inline distT="0" distB="0" distL="0" distR="0" wp14:anchorId="366B2E63" wp14:editId="48DF58D7">
            <wp:extent cx="2889473" cy="183832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231" cy="1858530"/>
                    </a:xfrm>
                    <a:prstGeom prst="rect">
                      <a:avLst/>
                    </a:prstGeom>
                    <a:noFill/>
                  </pic:spPr>
                </pic:pic>
              </a:graphicData>
            </a:graphic>
          </wp:inline>
        </w:drawing>
      </w:r>
    </w:p>
    <w:p w:rsidR="00583624" w:rsidRPr="00BA248C" w:rsidRDefault="00583624" w:rsidP="00583624">
      <w:pPr>
        <w:spacing w:after="120" w:line="240" w:lineRule="auto"/>
        <w:jc w:val="both"/>
        <w:rPr>
          <w:rFonts w:ascii="Times New Roman" w:eastAsiaTheme="minorHAnsi" w:hAnsi="Times New Roman"/>
          <w:bCs/>
          <w:sz w:val="24"/>
          <w:szCs w:val="24"/>
        </w:rPr>
      </w:pPr>
      <w:r>
        <w:rPr>
          <w:rFonts w:ascii="Times New Roman" w:eastAsiaTheme="minorHAnsi" w:hAnsi="Times New Roman"/>
          <w:b/>
          <w:bCs/>
          <w:i/>
          <w:sz w:val="18"/>
          <w:szCs w:val="18"/>
        </w:rPr>
        <w:t xml:space="preserve">Journalists trained on safety in Kwale                                               </w:t>
      </w:r>
      <w:r w:rsidRPr="00C07FBF">
        <w:rPr>
          <w:rFonts w:ascii="Times New Roman" w:eastAsiaTheme="minorHAnsi" w:hAnsi="Times New Roman"/>
          <w:b/>
          <w:bCs/>
          <w:i/>
          <w:sz w:val="18"/>
          <w:szCs w:val="18"/>
        </w:rPr>
        <w:t xml:space="preserve">Joe Kadhi </w:t>
      </w:r>
      <w:r>
        <w:rPr>
          <w:rFonts w:ascii="Times New Roman" w:eastAsiaTheme="minorHAnsi" w:hAnsi="Times New Roman"/>
          <w:b/>
          <w:bCs/>
          <w:i/>
          <w:sz w:val="18"/>
          <w:szCs w:val="18"/>
        </w:rPr>
        <w:t xml:space="preserve">– USIU </w:t>
      </w:r>
      <w:r w:rsidRPr="00C07FBF">
        <w:rPr>
          <w:rFonts w:ascii="Times New Roman" w:eastAsiaTheme="minorHAnsi" w:hAnsi="Times New Roman"/>
          <w:b/>
          <w:bCs/>
          <w:i/>
          <w:sz w:val="18"/>
          <w:szCs w:val="18"/>
        </w:rPr>
        <w:t xml:space="preserve">making a presentation on Media Ethics </w:t>
      </w:r>
    </w:p>
    <w:p w:rsidR="00583624" w:rsidRDefault="00583624" w:rsidP="00583624">
      <w:pPr>
        <w:spacing w:before="40" w:after="120" w:line="360" w:lineRule="auto"/>
        <w:jc w:val="both"/>
        <w:rPr>
          <w:rFonts w:ascii="Times New Roman" w:eastAsiaTheme="minorHAnsi" w:hAnsi="Times New Roman"/>
          <w:bCs/>
          <w:sz w:val="24"/>
          <w:szCs w:val="24"/>
          <w:u w:val="single"/>
        </w:rPr>
      </w:pPr>
    </w:p>
    <w:p w:rsidR="00583624" w:rsidRPr="00606002" w:rsidRDefault="00583624" w:rsidP="00583624">
      <w:pPr>
        <w:spacing w:before="40" w:after="120" w:line="360" w:lineRule="auto"/>
        <w:jc w:val="both"/>
        <w:rPr>
          <w:rFonts w:ascii="Times New Roman" w:eastAsiaTheme="minorHAnsi" w:hAnsi="Times New Roman"/>
          <w:bCs/>
          <w:sz w:val="24"/>
          <w:szCs w:val="24"/>
          <w:u w:val="single"/>
        </w:rPr>
      </w:pPr>
      <w:r w:rsidRPr="00606002">
        <w:rPr>
          <w:rFonts w:ascii="Times New Roman" w:eastAsiaTheme="minorHAnsi" w:hAnsi="Times New Roman"/>
          <w:bCs/>
          <w:sz w:val="24"/>
          <w:szCs w:val="24"/>
          <w:u w:val="single"/>
        </w:rPr>
        <w:t>Results:</w:t>
      </w:r>
    </w:p>
    <w:p w:rsidR="00583624" w:rsidRPr="00606002" w:rsidRDefault="00583624" w:rsidP="00583624">
      <w:pPr>
        <w:pStyle w:val="ListParagraph"/>
        <w:numPr>
          <w:ilvl w:val="0"/>
          <w:numId w:val="11"/>
        </w:numPr>
        <w:spacing w:before="40" w:after="120" w:line="360" w:lineRule="auto"/>
        <w:jc w:val="both"/>
        <w:rPr>
          <w:rFonts w:ascii="Times New Roman" w:eastAsiaTheme="minorHAnsi" w:hAnsi="Times New Roman"/>
          <w:bCs/>
          <w:sz w:val="24"/>
          <w:szCs w:val="24"/>
        </w:rPr>
      </w:pPr>
      <w:r>
        <w:rPr>
          <w:rFonts w:ascii="Times New Roman" w:eastAsiaTheme="minorHAnsi" w:hAnsi="Times New Roman"/>
          <w:bCs/>
          <w:sz w:val="24"/>
          <w:szCs w:val="24"/>
        </w:rPr>
        <w:t>Four</w:t>
      </w:r>
      <w:r w:rsidRPr="00606002">
        <w:rPr>
          <w:rFonts w:ascii="Times New Roman" w:eastAsiaTheme="minorHAnsi" w:hAnsi="Times New Roman"/>
          <w:bCs/>
          <w:sz w:val="24"/>
          <w:szCs w:val="24"/>
        </w:rPr>
        <w:t xml:space="preserve"> trainings of journalists </w:t>
      </w:r>
      <w:r>
        <w:rPr>
          <w:rFonts w:ascii="Times New Roman" w:eastAsiaTheme="minorHAnsi" w:hAnsi="Times New Roman"/>
          <w:bCs/>
          <w:sz w:val="24"/>
          <w:szCs w:val="24"/>
        </w:rPr>
        <w:t xml:space="preserve">and editors </w:t>
      </w:r>
      <w:r w:rsidRPr="00606002">
        <w:rPr>
          <w:rFonts w:ascii="Times New Roman" w:eastAsiaTheme="minorHAnsi" w:hAnsi="Times New Roman"/>
          <w:bCs/>
          <w:sz w:val="24"/>
          <w:szCs w:val="24"/>
        </w:rPr>
        <w:t>concluded in Kwale</w:t>
      </w:r>
      <w:r>
        <w:rPr>
          <w:rFonts w:ascii="Times New Roman" w:eastAsiaTheme="minorHAnsi" w:hAnsi="Times New Roman"/>
          <w:bCs/>
          <w:sz w:val="24"/>
          <w:szCs w:val="24"/>
        </w:rPr>
        <w:t>, Kitui, Lodwar and Naivasha.</w:t>
      </w:r>
    </w:p>
    <w:p w:rsidR="00583624" w:rsidRPr="00606002" w:rsidRDefault="00583624" w:rsidP="00583624">
      <w:pPr>
        <w:pStyle w:val="ListParagraph"/>
        <w:numPr>
          <w:ilvl w:val="0"/>
          <w:numId w:val="11"/>
        </w:numPr>
        <w:spacing w:before="40" w:after="120" w:line="360" w:lineRule="auto"/>
        <w:jc w:val="both"/>
        <w:rPr>
          <w:rFonts w:ascii="Times New Roman" w:eastAsiaTheme="minorHAnsi" w:hAnsi="Times New Roman"/>
          <w:bCs/>
          <w:sz w:val="24"/>
          <w:szCs w:val="24"/>
        </w:rPr>
      </w:pPr>
      <w:r w:rsidRPr="00606002">
        <w:rPr>
          <w:rFonts w:ascii="Times New Roman" w:eastAsiaTheme="minorHAnsi" w:hAnsi="Times New Roman"/>
          <w:bCs/>
          <w:sz w:val="24"/>
          <w:szCs w:val="24"/>
        </w:rPr>
        <w:t xml:space="preserve">A total of </w:t>
      </w:r>
      <w:r>
        <w:rPr>
          <w:rFonts w:ascii="Times New Roman" w:eastAsiaTheme="minorHAnsi" w:hAnsi="Times New Roman"/>
          <w:bCs/>
          <w:sz w:val="24"/>
          <w:szCs w:val="24"/>
        </w:rPr>
        <w:t>120</w:t>
      </w:r>
      <w:r w:rsidRPr="00606002">
        <w:rPr>
          <w:rFonts w:ascii="Times New Roman" w:eastAsiaTheme="minorHAnsi" w:hAnsi="Times New Roman"/>
          <w:bCs/>
          <w:sz w:val="24"/>
          <w:szCs w:val="24"/>
        </w:rPr>
        <w:t xml:space="preserve"> journalists</w:t>
      </w:r>
      <w:r>
        <w:rPr>
          <w:rFonts w:ascii="Times New Roman" w:eastAsiaTheme="minorHAnsi" w:hAnsi="Times New Roman"/>
          <w:bCs/>
          <w:sz w:val="24"/>
          <w:szCs w:val="24"/>
        </w:rPr>
        <w:t xml:space="preserve"> and editors</w:t>
      </w:r>
      <w:r w:rsidRPr="00606002">
        <w:rPr>
          <w:rFonts w:ascii="Times New Roman" w:eastAsiaTheme="minorHAnsi" w:hAnsi="Times New Roman"/>
          <w:bCs/>
          <w:sz w:val="24"/>
          <w:szCs w:val="24"/>
        </w:rPr>
        <w:t xml:space="preserve"> have been trained with an average of 25 per region representing all media houses and sections (print, radio and TV) attending. </w:t>
      </w:r>
    </w:p>
    <w:p w:rsidR="00583624" w:rsidRPr="00606002" w:rsidRDefault="00583624" w:rsidP="00583624">
      <w:pPr>
        <w:pStyle w:val="ListParagraph"/>
        <w:numPr>
          <w:ilvl w:val="0"/>
          <w:numId w:val="11"/>
        </w:numPr>
        <w:spacing w:before="40" w:after="120" w:line="360" w:lineRule="auto"/>
        <w:jc w:val="both"/>
        <w:rPr>
          <w:rFonts w:ascii="Times New Roman" w:eastAsiaTheme="minorHAnsi" w:hAnsi="Times New Roman"/>
          <w:bCs/>
          <w:sz w:val="24"/>
          <w:szCs w:val="24"/>
        </w:rPr>
      </w:pPr>
      <w:r w:rsidRPr="00606002">
        <w:rPr>
          <w:rFonts w:ascii="Times New Roman" w:eastAsiaTheme="minorHAnsi" w:hAnsi="Times New Roman"/>
          <w:bCs/>
          <w:sz w:val="24"/>
          <w:szCs w:val="24"/>
        </w:rPr>
        <w:t>Communicat</w:t>
      </w:r>
      <w:r>
        <w:rPr>
          <w:rFonts w:ascii="Times New Roman" w:eastAsiaTheme="minorHAnsi" w:hAnsi="Times New Roman"/>
          <w:bCs/>
          <w:sz w:val="24"/>
          <w:szCs w:val="24"/>
        </w:rPr>
        <w:t>ion officers from the selected c</w:t>
      </w:r>
      <w:r w:rsidRPr="00606002">
        <w:rPr>
          <w:rFonts w:ascii="Times New Roman" w:eastAsiaTheme="minorHAnsi" w:hAnsi="Times New Roman"/>
          <w:bCs/>
          <w:sz w:val="24"/>
          <w:szCs w:val="24"/>
        </w:rPr>
        <w:t xml:space="preserve">ounties also took part in the training with representation and participation from relevant ministries from the county governments. </w:t>
      </w:r>
    </w:p>
    <w:p w:rsidR="00583624" w:rsidRDefault="00583624" w:rsidP="00583624">
      <w:pPr>
        <w:pStyle w:val="ListParagraph"/>
        <w:numPr>
          <w:ilvl w:val="0"/>
          <w:numId w:val="11"/>
        </w:numPr>
        <w:spacing w:before="40" w:after="120" w:line="360" w:lineRule="auto"/>
        <w:jc w:val="both"/>
        <w:rPr>
          <w:rFonts w:ascii="Times New Roman" w:eastAsiaTheme="minorHAnsi" w:hAnsi="Times New Roman"/>
          <w:bCs/>
          <w:sz w:val="24"/>
          <w:szCs w:val="24"/>
        </w:rPr>
      </w:pPr>
      <w:r>
        <w:rPr>
          <w:rFonts w:ascii="Times New Roman" w:eastAsiaTheme="minorHAnsi" w:hAnsi="Times New Roman"/>
          <w:bCs/>
          <w:sz w:val="24"/>
          <w:szCs w:val="24"/>
        </w:rPr>
        <w:t>I</w:t>
      </w:r>
      <w:r w:rsidRPr="00606002">
        <w:rPr>
          <w:rFonts w:ascii="Times New Roman" w:eastAsiaTheme="minorHAnsi" w:hAnsi="Times New Roman"/>
          <w:bCs/>
          <w:sz w:val="24"/>
          <w:szCs w:val="24"/>
        </w:rPr>
        <w:t xml:space="preserve">nstant impact resulting from the trainings as the journalist </w:t>
      </w:r>
      <w:r>
        <w:rPr>
          <w:rFonts w:ascii="Times New Roman" w:eastAsiaTheme="minorHAnsi" w:hAnsi="Times New Roman"/>
          <w:bCs/>
          <w:sz w:val="24"/>
          <w:szCs w:val="24"/>
        </w:rPr>
        <w:t xml:space="preserve">generated stories on the extractive industry in different local media platforms.  </w:t>
      </w:r>
      <w:r w:rsidRPr="00606002">
        <w:rPr>
          <w:rFonts w:ascii="Times New Roman" w:eastAsiaTheme="minorHAnsi" w:hAnsi="Times New Roman"/>
          <w:bCs/>
          <w:sz w:val="24"/>
          <w:szCs w:val="24"/>
        </w:rPr>
        <w:t xml:space="preserve">Below are links to select stories; Daily Nation </w:t>
      </w:r>
      <w:hyperlink r:id="rId16" w:history="1">
        <w:r w:rsidRPr="00606002">
          <w:rPr>
            <w:rFonts w:ascii="Times New Roman" w:eastAsiaTheme="minorHAnsi" w:hAnsi="Times New Roman"/>
            <w:bCs/>
            <w:color w:val="0563C1" w:themeColor="hyperlink"/>
            <w:sz w:val="24"/>
            <w:szCs w:val="24"/>
            <w:u w:val="single"/>
          </w:rPr>
          <w:t>Link</w:t>
        </w:r>
      </w:hyperlink>
      <w:r w:rsidRPr="00606002">
        <w:rPr>
          <w:rFonts w:ascii="Times New Roman" w:eastAsiaTheme="minorHAnsi" w:hAnsi="Times New Roman"/>
          <w:bCs/>
          <w:sz w:val="24"/>
          <w:szCs w:val="24"/>
        </w:rPr>
        <w:t xml:space="preserve"> </w:t>
      </w:r>
      <w:hyperlink r:id="rId17" w:history="1">
        <w:r w:rsidRPr="00606002">
          <w:rPr>
            <w:rFonts w:ascii="Times New Roman" w:eastAsiaTheme="minorHAnsi" w:hAnsi="Times New Roman"/>
            <w:bCs/>
            <w:color w:val="0563C1" w:themeColor="hyperlink"/>
            <w:sz w:val="24"/>
            <w:szCs w:val="24"/>
            <w:u w:val="single"/>
          </w:rPr>
          <w:t>Link</w:t>
        </w:r>
      </w:hyperlink>
      <w:r w:rsidRPr="00606002">
        <w:rPr>
          <w:rFonts w:ascii="Times New Roman" w:eastAsiaTheme="minorHAnsi" w:hAnsi="Times New Roman"/>
          <w:bCs/>
          <w:sz w:val="24"/>
          <w:szCs w:val="24"/>
        </w:rPr>
        <w:t xml:space="preserve"> The Standard </w:t>
      </w:r>
      <w:hyperlink r:id="rId18" w:history="1">
        <w:r w:rsidRPr="00606002">
          <w:rPr>
            <w:rFonts w:ascii="Times New Roman" w:eastAsiaTheme="minorHAnsi" w:hAnsi="Times New Roman"/>
            <w:bCs/>
            <w:color w:val="0563C1" w:themeColor="hyperlink"/>
            <w:sz w:val="24"/>
            <w:szCs w:val="24"/>
            <w:u w:val="single"/>
          </w:rPr>
          <w:t>Link</w:t>
        </w:r>
      </w:hyperlink>
      <w:r w:rsidRPr="00606002">
        <w:rPr>
          <w:rFonts w:ascii="Times New Roman" w:eastAsiaTheme="minorHAnsi" w:hAnsi="Times New Roman"/>
          <w:bCs/>
          <w:sz w:val="24"/>
          <w:szCs w:val="24"/>
        </w:rPr>
        <w:t xml:space="preserve"> The Star </w:t>
      </w:r>
      <w:hyperlink r:id="rId19" w:history="1">
        <w:r w:rsidRPr="00606002">
          <w:rPr>
            <w:rFonts w:ascii="Times New Roman" w:eastAsiaTheme="minorHAnsi" w:hAnsi="Times New Roman"/>
            <w:bCs/>
            <w:color w:val="0563C1" w:themeColor="hyperlink"/>
            <w:sz w:val="24"/>
            <w:szCs w:val="24"/>
            <w:u w:val="single"/>
          </w:rPr>
          <w:t>Link</w:t>
        </w:r>
      </w:hyperlink>
      <w:r w:rsidRPr="00606002">
        <w:rPr>
          <w:rFonts w:ascii="Times New Roman" w:eastAsiaTheme="minorHAnsi" w:hAnsi="Times New Roman"/>
          <w:bCs/>
          <w:sz w:val="24"/>
          <w:szCs w:val="24"/>
        </w:rPr>
        <w:t xml:space="preserve"> KNA </w:t>
      </w:r>
      <w:hyperlink r:id="rId20" w:history="1">
        <w:r w:rsidRPr="00606002">
          <w:rPr>
            <w:rFonts w:ascii="Times New Roman" w:eastAsiaTheme="minorHAnsi" w:hAnsi="Times New Roman"/>
            <w:bCs/>
            <w:color w:val="0563C1" w:themeColor="hyperlink"/>
            <w:sz w:val="24"/>
            <w:szCs w:val="24"/>
            <w:u w:val="single"/>
          </w:rPr>
          <w:t>Link</w:t>
        </w:r>
      </w:hyperlink>
      <w:r w:rsidRPr="00606002">
        <w:rPr>
          <w:rFonts w:ascii="Times New Roman" w:eastAsiaTheme="minorHAnsi" w:hAnsi="Times New Roman"/>
          <w:bCs/>
          <w:sz w:val="24"/>
          <w:szCs w:val="24"/>
        </w:rPr>
        <w:t xml:space="preserve">  </w:t>
      </w:r>
    </w:p>
    <w:p w:rsidR="00583624" w:rsidRDefault="00583624" w:rsidP="00583624">
      <w:pPr>
        <w:pStyle w:val="ListParagraph"/>
        <w:numPr>
          <w:ilvl w:val="0"/>
          <w:numId w:val="11"/>
        </w:numPr>
        <w:spacing w:before="40" w:after="120" w:line="360" w:lineRule="auto"/>
        <w:jc w:val="both"/>
        <w:rPr>
          <w:rFonts w:ascii="Times New Roman" w:eastAsiaTheme="minorHAnsi" w:hAnsi="Times New Roman"/>
          <w:bCs/>
          <w:sz w:val="24"/>
          <w:szCs w:val="24"/>
        </w:rPr>
      </w:pPr>
      <w:r>
        <w:rPr>
          <w:rFonts w:ascii="Times New Roman" w:eastAsiaTheme="minorHAnsi" w:hAnsi="Times New Roman"/>
          <w:bCs/>
          <w:sz w:val="24"/>
          <w:szCs w:val="24"/>
        </w:rPr>
        <w:t xml:space="preserve">Commitment from NTV to produce and screen a high level extractive industry feature and conduct an exclusive interview with the Minister for  Energy and Petroleum David Chirchir </w:t>
      </w:r>
    </w:p>
    <w:p w:rsidR="00583624" w:rsidRDefault="00583624" w:rsidP="00583624">
      <w:pPr>
        <w:pStyle w:val="ListParagraph"/>
        <w:numPr>
          <w:ilvl w:val="0"/>
          <w:numId w:val="11"/>
        </w:numPr>
        <w:spacing w:before="40" w:after="120" w:line="360" w:lineRule="auto"/>
        <w:jc w:val="both"/>
        <w:rPr>
          <w:rFonts w:ascii="Times New Roman" w:eastAsiaTheme="minorHAnsi" w:hAnsi="Times New Roman"/>
          <w:bCs/>
          <w:sz w:val="24"/>
          <w:szCs w:val="24"/>
        </w:rPr>
      </w:pPr>
      <w:r>
        <w:rPr>
          <w:rFonts w:ascii="Times New Roman" w:eastAsiaTheme="minorHAnsi" w:hAnsi="Times New Roman"/>
          <w:bCs/>
          <w:sz w:val="24"/>
          <w:szCs w:val="24"/>
        </w:rPr>
        <w:t xml:space="preserve">The Business Daily newspaper has offered a weekly opinion piece on the extractive industry in Kenya. Dr. Odote one of our facilitators will initially make regular contributions to this column. </w:t>
      </w:r>
    </w:p>
    <w:p w:rsidR="00583624" w:rsidRDefault="00583624" w:rsidP="00583624">
      <w:pPr>
        <w:pStyle w:val="ListParagraph"/>
        <w:numPr>
          <w:ilvl w:val="0"/>
          <w:numId w:val="11"/>
        </w:numPr>
        <w:spacing w:before="40" w:after="120" w:line="360" w:lineRule="auto"/>
        <w:jc w:val="both"/>
        <w:rPr>
          <w:rFonts w:ascii="Times New Roman" w:eastAsiaTheme="minorHAnsi" w:hAnsi="Times New Roman"/>
          <w:bCs/>
          <w:sz w:val="24"/>
          <w:szCs w:val="24"/>
        </w:rPr>
      </w:pPr>
      <w:r>
        <w:rPr>
          <w:rFonts w:ascii="Times New Roman" w:eastAsiaTheme="minorHAnsi" w:hAnsi="Times New Roman"/>
          <w:bCs/>
          <w:sz w:val="24"/>
          <w:szCs w:val="24"/>
        </w:rPr>
        <w:t xml:space="preserve">Industry players committed to making information readily available to both local and national journalists to reduce the existing information gap. </w:t>
      </w:r>
    </w:p>
    <w:p w:rsidR="00583624" w:rsidRDefault="00583624" w:rsidP="00583624">
      <w:pPr>
        <w:pStyle w:val="ListParagraph"/>
        <w:numPr>
          <w:ilvl w:val="0"/>
          <w:numId w:val="11"/>
        </w:numPr>
        <w:spacing w:before="40" w:after="120" w:line="360" w:lineRule="auto"/>
        <w:jc w:val="both"/>
        <w:rPr>
          <w:rFonts w:ascii="Times New Roman" w:eastAsiaTheme="minorHAnsi" w:hAnsi="Times New Roman"/>
          <w:bCs/>
          <w:sz w:val="24"/>
          <w:szCs w:val="24"/>
        </w:rPr>
      </w:pPr>
      <w:r>
        <w:rPr>
          <w:rFonts w:ascii="Times New Roman" w:eastAsiaTheme="minorHAnsi" w:hAnsi="Times New Roman"/>
          <w:bCs/>
          <w:sz w:val="24"/>
          <w:szCs w:val="24"/>
        </w:rPr>
        <w:t xml:space="preserve">Trained journalists committed to upholding ethical principles in reporting on extractive industry.  </w:t>
      </w:r>
    </w:p>
    <w:p w:rsidR="006A1983" w:rsidRDefault="006A1983" w:rsidP="006A1983">
      <w:pPr>
        <w:spacing w:before="40" w:after="120" w:line="360" w:lineRule="auto"/>
        <w:jc w:val="both"/>
        <w:rPr>
          <w:rFonts w:ascii="Times New Roman" w:eastAsiaTheme="minorHAnsi" w:hAnsi="Times New Roman"/>
          <w:bCs/>
          <w:sz w:val="24"/>
          <w:szCs w:val="24"/>
        </w:rPr>
      </w:pPr>
    </w:p>
    <w:p w:rsidR="006A1983" w:rsidRPr="006A1983" w:rsidRDefault="006A1983" w:rsidP="006A1983">
      <w:pPr>
        <w:spacing w:before="40" w:after="120" w:line="360" w:lineRule="auto"/>
        <w:jc w:val="both"/>
        <w:rPr>
          <w:rFonts w:ascii="Times New Roman" w:eastAsiaTheme="minorHAnsi" w:hAnsi="Times New Roman"/>
          <w:bCs/>
          <w:sz w:val="24"/>
          <w:szCs w:val="24"/>
        </w:rPr>
      </w:pPr>
    </w:p>
    <w:p w:rsidR="00583624" w:rsidRPr="00606002" w:rsidRDefault="00583624" w:rsidP="00583624">
      <w:pPr>
        <w:spacing w:before="40" w:after="120" w:line="360" w:lineRule="auto"/>
        <w:jc w:val="both"/>
        <w:rPr>
          <w:rFonts w:ascii="Times New Roman" w:eastAsiaTheme="minorHAnsi" w:hAnsi="Times New Roman"/>
          <w:bCs/>
          <w:sz w:val="24"/>
          <w:szCs w:val="24"/>
          <w:u w:val="single"/>
        </w:rPr>
      </w:pPr>
      <w:r w:rsidRPr="00606002">
        <w:rPr>
          <w:rFonts w:ascii="Times New Roman" w:eastAsiaTheme="minorHAnsi" w:hAnsi="Times New Roman"/>
          <w:bCs/>
          <w:sz w:val="24"/>
          <w:szCs w:val="24"/>
          <w:u w:val="single"/>
        </w:rPr>
        <w:lastRenderedPageBreak/>
        <w:t>Challenges:</w:t>
      </w:r>
    </w:p>
    <w:p w:rsidR="00583624" w:rsidRPr="00606002" w:rsidRDefault="00583624" w:rsidP="00583624">
      <w:pPr>
        <w:pStyle w:val="ListParagraph"/>
        <w:numPr>
          <w:ilvl w:val="0"/>
          <w:numId w:val="12"/>
        </w:numPr>
        <w:spacing w:after="0" w:line="360" w:lineRule="auto"/>
        <w:jc w:val="both"/>
        <w:rPr>
          <w:rFonts w:ascii="Times New Roman" w:eastAsiaTheme="minorHAnsi" w:hAnsi="Times New Roman"/>
          <w:sz w:val="24"/>
          <w:szCs w:val="24"/>
        </w:rPr>
      </w:pPr>
      <w:r w:rsidRPr="00606002">
        <w:rPr>
          <w:rFonts w:ascii="Times New Roman" w:eastAsiaTheme="minorHAnsi" w:hAnsi="Times New Roman"/>
          <w:sz w:val="24"/>
          <w:szCs w:val="24"/>
        </w:rPr>
        <w:t>Scanty and inadequate access to information by journalist on extractives in Kenya</w:t>
      </w:r>
    </w:p>
    <w:p w:rsidR="00583624" w:rsidRPr="00606002" w:rsidRDefault="00583624" w:rsidP="00583624">
      <w:pPr>
        <w:pStyle w:val="ListParagraph"/>
        <w:numPr>
          <w:ilvl w:val="0"/>
          <w:numId w:val="12"/>
        </w:numPr>
        <w:spacing w:after="0" w:line="360" w:lineRule="auto"/>
        <w:jc w:val="both"/>
        <w:rPr>
          <w:rFonts w:ascii="Times New Roman" w:eastAsiaTheme="minorHAnsi" w:hAnsi="Times New Roman"/>
          <w:sz w:val="24"/>
          <w:szCs w:val="24"/>
        </w:rPr>
      </w:pPr>
      <w:r w:rsidRPr="00606002">
        <w:rPr>
          <w:rFonts w:ascii="Times New Roman" w:eastAsiaTheme="minorHAnsi" w:hAnsi="Times New Roman"/>
          <w:sz w:val="24"/>
          <w:szCs w:val="24"/>
        </w:rPr>
        <w:t>Poor relations and coordination between the national and county government</w:t>
      </w:r>
    </w:p>
    <w:p w:rsidR="00583624" w:rsidRDefault="00583624" w:rsidP="00583624">
      <w:pPr>
        <w:pStyle w:val="ListParagraph"/>
        <w:numPr>
          <w:ilvl w:val="0"/>
          <w:numId w:val="12"/>
        </w:numPr>
        <w:spacing w:after="0" w:line="360" w:lineRule="auto"/>
        <w:jc w:val="both"/>
        <w:rPr>
          <w:rFonts w:ascii="Times New Roman" w:eastAsiaTheme="minorHAnsi" w:hAnsi="Times New Roman"/>
          <w:sz w:val="24"/>
          <w:szCs w:val="24"/>
        </w:rPr>
      </w:pPr>
      <w:r w:rsidRPr="00606002">
        <w:rPr>
          <w:rFonts w:ascii="Times New Roman" w:eastAsiaTheme="minorHAnsi" w:hAnsi="Times New Roman"/>
          <w:sz w:val="24"/>
          <w:szCs w:val="24"/>
        </w:rPr>
        <w:t>There is need for more funds to carry out dissemination to the general public through media and IEC material.</w:t>
      </w:r>
    </w:p>
    <w:p w:rsidR="00583624" w:rsidRPr="00606002" w:rsidRDefault="00583624" w:rsidP="00583624">
      <w:pPr>
        <w:pStyle w:val="ListParagraph"/>
        <w:numPr>
          <w:ilvl w:val="0"/>
          <w:numId w:val="12"/>
        </w:num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Lack of a centralized location / resource center on extractives in Kenya. </w:t>
      </w:r>
    </w:p>
    <w:p w:rsidR="00583624" w:rsidRDefault="00583624" w:rsidP="00583624">
      <w:pPr>
        <w:pStyle w:val="ListParagraph"/>
        <w:numPr>
          <w:ilvl w:val="0"/>
          <w:numId w:val="12"/>
        </w:numPr>
        <w:spacing w:after="0" w:line="360" w:lineRule="auto"/>
        <w:jc w:val="both"/>
        <w:rPr>
          <w:rFonts w:ascii="Times New Roman" w:eastAsiaTheme="minorHAnsi" w:hAnsi="Times New Roman"/>
          <w:sz w:val="24"/>
          <w:szCs w:val="24"/>
        </w:rPr>
      </w:pPr>
      <w:r w:rsidRPr="00606002">
        <w:rPr>
          <w:rFonts w:ascii="Times New Roman" w:eastAsiaTheme="minorHAnsi" w:hAnsi="Times New Roman"/>
          <w:sz w:val="24"/>
          <w:szCs w:val="24"/>
        </w:rPr>
        <w:t xml:space="preserve">Lack of specialization by journalists in Kenya </w:t>
      </w:r>
    </w:p>
    <w:p w:rsidR="00F557C2" w:rsidRDefault="00F557C2" w:rsidP="00F557C2">
      <w:pPr>
        <w:pStyle w:val="ListParagraph"/>
        <w:spacing w:after="0" w:line="360" w:lineRule="auto"/>
        <w:jc w:val="both"/>
        <w:rPr>
          <w:rFonts w:ascii="Times New Roman" w:eastAsiaTheme="minorHAnsi" w:hAnsi="Times New Roman"/>
          <w:sz w:val="24"/>
          <w:szCs w:val="24"/>
        </w:rPr>
      </w:pPr>
    </w:p>
    <w:p w:rsidR="00F557C2" w:rsidRPr="00F557C2" w:rsidRDefault="00F557C2" w:rsidP="00F557C2">
      <w:pPr>
        <w:spacing w:after="0" w:line="360" w:lineRule="auto"/>
        <w:jc w:val="both"/>
        <w:rPr>
          <w:rFonts w:ascii="Times New Roman" w:eastAsiaTheme="minorHAnsi" w:hAnsi="Times New Roman"/>
          <w:sz w:val="24"/>
          <w:szCs w:val="24"/>
          <w:u w:val="single"/>
        </w:rPr>
      </w:pPr>
      <w:r w:rsidRPr="00F557C2">
        <w:rPr>
          <w:rFonts w:ascii="Times New Roman" w:eastAsiaTheme="minorHAnsi" w:hAnsi="Times New Roman"/>
          <w:sz w:val="24"/>
          <w:szCs w:val="24"/>
          <w:u w:val="single"/>
        </w:rPr>
        <w:t xml:space="preserve">Planned Activities for way forward </w:t>
      </w:r>
      <w:r>
        <w:rPr>
          <w:rFonts w:ascii="Times New Roman" w:eastAsiaTheme="minorHAnsi" w:hAnsi="Times New Roman"/>
          <w:sz w:val="24"/>
          <w:szCs w:val="24"/>
          <w:u w:val="single"/>
        </w:rPr>
        <w:t xml:space="preserve">after the media trainings </w:t>
      </w:r>
    </w:p>
    <w:p w:rsidR="00F557C2" w:rsidRDefault="00F557C2" w:rsidP="00F557C2">
      <w:pPr>
        <w:pStyle w:val="ListParagraph"/>
        <w:numPr>
          <w:ilvl w:val="0"/>
          <w:numId w:val="23"/>
        </w:numPr>
        <w:spacing w:after="0" w:line="360" w:lineRule="auto"/>
        <w:jc w:val="both"/>
        <w:rPr>
          <w:rFonts w:ascii="Times New Roman" w:eastAsiaTheme="minorHAnsi" w:hAnsi="Times New Roman"/>
          <w:sz w:val="24"/>
          <w:szCs w:val="24"/>
        </w:rPr>
      </w:pPr>
      <w:r w:rsidRPr="00F557C2">
        <w:rPr>
          <w:rFonts w:ascii="Times New Roman" w:eastAsiaTheme="minorHAnsi" w:hAnsi="Times New Roman"/>
          <w:sz w:val="24"/>
          <w:szCs w:val="24"/>
        </w:rPr>
        <w:t xml:space="preserve">Media Monitoring - To be able to evaluate the impact of the trainings, there is need to conduct a short term media monitoring and evaluation of content from media sources on extractives (before and after) the trainings.  </w:t>
      </w:r>
    </w:p>
    <w:p w:rsidR="00F557C2" w:rsidRDefault="00F557C2" w:rsidP="00F557C2">
      <w:pPr>
        <w:pStyle w:val="ListParagraph"/>
        <w:numPr>
          <w:ilvl w:val="0"/>
          <w:numId w:val="23"/>
        </w:numPr>
        <w:spacing w:after="0" w:line="360" w:lineRule="auto"/>
        <w:jc w:val="both"/>
        <w:rPr>
          <w:rFonts w:ascii="Times New Roman" w:eastAsiaTheme="minorHAnsi" w:hAnsi="Times New Roman"/>
          <w:sz w:val="24"/>
          <w:szCs w:val="24"/>
        </w:rPr>
      </w:pPr>
      <w:r w:rsidRPr="00F557C2">
        <w:rPr>
          <w:rFonts w:ascii="Times New Roman" w:eastAsiaTheme="minorHAnsi" w:hAnsi="Times New Roman"/>
          <w:sz w:val="24"/>
          <w:szCs w:val="24"/>
        </w:rPr>
        <w:t xml:space="preserve">Documentation – For enhanced awareness and outreach, we aim to produce a short documentary on the extractive industry in Kenya and also publish a manual for journalist using the content derived from the trainings. These can be used for reference and as resource materials. </w:t>
      </w:r>
    </w:p>
    <w:p w:rsidR="00F557C2" w:rsidRPr="00F557C2" w:rsidRDefault="00F557C2" w:rsidP="00F557C2">
      <w:pPr>
        <w:pStyle w:val="ListParagraph"/>
        <w:numPr>
          <w:ilvl w:val="0"/>
          <w:numId w:val="23"/>
        </w:numPr>
        <w:spacing w:after="0" w:line="360" w:lineRule="auto"/>
        <w:jc w:val="both"/>
        <w:rPr>
          <w:rFonts w:ascii="Times New Roman" w:eastAsiaTheme="minorHAnsi" w:hAnsi="Times New Roman"/>
          <w:sz w:val="24"/>
          <w:szCs w:val="24"/>
        </w:rPr>
      </w:pPr>
      <w:r w:rsidRPr="00F557C2">
        <w:rPr>
          <w:rFonts w:ascii="Times New Roman" w:eastAsiaTheme="minorHAnsi" w:hAnsi="Times New Roman"/>
          <w:sz w:val="24"/>
          <w:szCs w:val="24"/>
        </w:rPr>
        <w:t>Information Dissemination – Support the Ministry of Mining to develop a communications strategy to ensure more efficient dissemination of information. Lack of information was a major complaint from journalist during the trainings.</w:t>
      </w:r>
    </w:p>
    <w:p w:rsidR="00583624" w:rsidRDefault="00583624" w:rsidP="00583624">
      <w:pPr>
        <w:spacing w:after="0" w:line="360" w:lineRule="auto"/>
        <w:jc w:val="both"/>
        <w:rPr>
          <w:rFonts w:ascii="Times New Roman" w:eastAsiaTheme="minorHAnsi" w:hAnsi="Times New Roman"/>
          <w:sz w:val="24"/>
          <w:szCs w:val="24"/>
        </w:rPr>
      </w:pPr>
    </w:p>
    <w:p w:rsidR="00855BA2" w:rsidRDefault="00855BA2" w:rsidP="00855BA2">
      <w:pPr>
        <w:pStyle w:val="Heading2"/>
      </w:pPr>
      <w:bookmarkStart w:id="13" w:name="_Toc397678668"/>
      <w:r w:rsidRPr="00855BA2">
        <w:rPr>
          <w:b/>
          <w:color w:val="auto"/>
        </w:rPr>
        <w:t xml:space="preserve">Activity 3 Output 1: </w:t>
      </w:r>
      <w:r w:rsidRPr="00855BA2">
        <w:t>Support capacity development for regulation of artisanal and small scale mining at national and local level</w:t>
      </w:r>
      <w:bookmarkEnd w:id="13"/>
      <w:r w:rsidRPr="00855BA2">
        <w:t xml:space="preserve"> </w:t>
      </w:r>
    </w:p>
    <w:p w:rsidR="00855BA2" w:rsidRDefault="00855BA2" w:rsidP="00855BA2">
      <w:pPr>
        <w:spacing w:after="0" w:line="360" w:lineRule="auto"/>
        <w:jc w:val="both"/>
        <w:rPr>
          <w:rFonts w:eastAsiaTheme="minorHAnsi"/>
        </w:rPr>
      </w:pPr>
    </w:p>
    <w:p w:rsidR="00855BA2" w:rsidRDefault="00855BA2" w:rsidP="00855BA2">
      <w:pPr>
        <w:spacing w:after="0" w:line="360" w:lineRule="auto"/>
        <w:jc w:val="both"/>
        <w:rPr>
          <w:rFonts w:ascii="Times New Roman" w:hAnsi="Times New Roman"/>
          <w:bCs/>
          <w:sz w:val="24"/>
          <w:szCs w:val="24"/>
        </w:rPr>
      </w:pPr>
      <w:r w:rsidRPr="005D69C5">
        <w:rPr>
          <w:rFonts w:ascii="Times New Roman" w:hAnsi="Times New Roman"/>
          <w:bCs/>
          <w:sz w:val="24"/>
          <w:szCs w:val="24"/>
        </w:rPr>
        <w:t>Scheduled Timeframe: Quarter 2 and Quarter 3</w:t>
      </w:r>
    </w:p>
    <w:p w:rsidR="00855BA2" w:rsidRDefault="00855BA2" w:rsidP="00855BA2">
      <w:pPr>
        <w:spacing w:after="0" w:line="360" w:lineRule="auto"/>
        <w:jc w:val="both"/>
        <w:rPr>
          <w:rFonts w:ascii="Times New Roman" w:hAnsi="Times New Roman"/>
          <w:bCs/>
          <w:sz w:val="24"/>
          <w:szCs w:val="24"/>
        </w:rPr>
      </w:pPr>
      <w:r>
        <w:rPr>
          <w:rFonts w:ascii="Times New Roman" w:hAnsi="Times New Roman"/>
          <w:bCs/>
          <w:sz w:val="24"/>
          <w:szCs w:val="24"/>
        </w:rPr>
        <w:t>Status: On Course</w:t>
      </w:r>
    </w:p>
    <w:p w:rsidR="00583624" w:rsidRPr="00B23282" w:rsidRDefault="00583624" w:rsidP="00855BA2">
      <w:pPr>
        <w:spacing w:after="0" w:line="360" w:lineRule="auto"/>
        <w:jc w:val="both"/>
        <w:rPr>
          <w:rFonts w:ascii="Times New Roman" w:hAnsi="Times New Roman"/>
          <w:bCs/>
          <w:sz w:val="24"/>
          <w:szCs w:val="24"/>
        </w:rPr>
      </w:pPr>
    </w:p>
    <w:p w:rsidR="00855BA2" w:rsidRPr="00BA70FA" w:rsidRDefault="00855BA2" w:rsidP="00855BA2">
      <w:pPr>
        <w:spacing w:before="40" w:after="120" w:line="360" w:lineRule="auto"/>
        <w:jc w:val="both"/>
        <w:rPr>
          <w:rFonts w:ascii="Times New Roman" w:hAnsi="Times New Roman"/>
          <w:bCs/>
          <w:sz w:val="24"/>
          <w:szCs w:val="24"/>
          <w:u w:val="single"/>
        </w:rPr>
      </w:pPr>
      <w:r w:rsidRPr="00BA70FA">
        <w:rPr>
          <w:rFonts w:ascii="Times New Roman" w:hAnsi="Times New Roman"/>
          <w:bCs/>
          <w:sz w:val="24"/>
          <w:szCs w:val="24"/>
          <w:u w:val="single"/>
        </w:rPr>
        <w:t>Description of the activity:</w:t>
      </w:r>
    </w:p>
    <w:p w:rsidR="00FF4269" w:rsidRPr="00FF4269" w:rsidRDefault="00FF4269" w:rsidP="00FF4269">
      <w:pPr>
        <w:spacing w:after="0" w:line="360" w:lineRule="auto"/>
        <w:jc w:val="both"/>
        <w:rPr>
          <w:rFonts w:ascii="Times New Roman" w:hAnsi="Times New Roman"/>
          <w:bCs/>
          <w:sz w:val="24"/>
          <w:szCs w:val="24"/>
        </w:rPr>
      </w:pPr>
      <w:r>
        <w:rPr>
          <w:rFonts w:ascii="Times New Roman" w:hAnsi="Times New Roman"/>
          <w:bCs/>
          <w:sz w:val="24"/>
          <w:szCs w:val="24"/>
        </w:rPr>
        <w:t>A</w:t>
      </w:r>
      <w:r w:rsidRPr="00FF4269">
        <w:rPr>
          <w:rFonts w:ascii="Times New Roman" w:hAnsi="Times New Roman"/>
          <w:bCs/>
          <w:sz w:val="24"/>
          <w:szCs w:val="24"/>
        </w:rPr>
        <w:t xml:space="preserve"> study </w:t>
      </w:r>
      <w:r>
        <w:rPr>
          <w:rFonts w:ascii="Times New Roman" w:hAnsi="Times New Roman"/>
          <w:bCs/>
          <w:sz w:val="24"/>
          <w:szCs w:val="24"/>
        </w:rPr>
        <w:t xml:space="preserve">was to be conducted </w:t>
      </w:r>
      <w:r w:rsidRPr="00FF4269">
        <w:rPr>
          <w:rFonts w:ascii="Times New Roman" w:hAnsi="Times New Roman"/>
          <w:bCs/>
          <w:sz w:val="24"/>
          <w:szCs w:val="24"/>
        </w:rPr>
        <w:t xml:space="preserve">on existing legislation, policy and formal and informal mechanisms for community participation; </w:t>
      </w:r>
      <w:r>
        <w:rPr>
          <w:rFonts w:ascii="Times New Roman" w:hAnsi="Times New Roman"/>
          <w:bCs/>
          <w:sz w:val="24"/>
          <w:szCs w:val="24"/>
        </w:rPr>
        <w:t>This</w:t>
      </w:r>
      <w:r w:rsidRPr="00FF4269">
        <w:rPr>
          <w:rFonts w:ascii="Times New Roman" w:hAnsi="Times New Roman"/>
          <w:bCs/>
          <w:sz w:val="24"/>
          <w:szCs w:val="24"/>
        </w:rPr>
        <w:t xml:space="preserve"> study on community </w:t>
      </w:r>
      <w:r>
        <w:rPr>
          <w:rFonts w:ascii="Times New Roman" w:hAnsi="Times New Roman"/>
          <w:bCs/>
          <w:sz w:val="24"/>
          <w:szCs w:val="24"/>
        </w:rPr>
        <w:t xml:space="preserve">would focus on the </w:t>
      </w:r>
      <w:r w:rsidRPr="00FF4269">
        <w:rPr>
          <w:rFonts w:ascii="Times New Roman" w:hAnsi="Times New Roman"/>
          <w:bCs/>
          <w:sz w:val="24"/>
          <w:szCs w:val="24"/>
        </w:rPr>
        <w:t xml:space="preserve">engagement of Tiomin/ Base Titanium in Kwale to inform nationwide community engagement frameworks and guidelines; </w:t>
      </w:r>
      <w:r>
        <w:rPr>
          <w:rFonts w:ascii="Times New Roman" w:hAnsi="Times New Roman"/>
          <w:bCs/>
          <w:sz w:val="24"/>
          <w:szCs w:val="24"/>
        </w:rPr>
        <w:lastRenderedPageBreak/>
        <w:t>The</w:t>
      </w:r>
      <w:r w:rsidRPr="00FF4269">
        <w:rPr>
          <w:rFonts w:ascii="Times New Roman" w:hAnsi="Times New Roman"/>
          <w:bCs/>
          <w:sz w:val="24"/>
          <w:szCs w:val="24"/>
        </w:rPr>
        <w:t xml:space="preserve"> study </w:t>
      </w:r>
      <w:r>
        <w:rPr>
          <w:rFonts w:ascii="Times New Roman" w:hAnsi="Times New Roman"/>
          <w:bCs/>
          <w:sz w:val="24"/>
          <w:szCs w:val="24"/>
        </w:rPr>
        <w:t xml:space="preserve">will also </w:t>
      </w:r>
      <w:r w:rsidR="006A1983">
        <w:rPr>
          <w:rFonts w:ascii="Times New Roman" w:hAnsi="Times New Roman"/>
          <w:bCs/>
          <w:sz w:val="24"/>
          <w:szCs w:val="24"/>
        </w:rPr>
        <w:t xml:space="preserve">cover </w:t>
      </w:r>
      <w:r w:rsidRPr="00FF4269">
        <w:rPr>
          <w:rFonts w:ascii="Times New Roman" w:hAnsi="Times New Roman"/>
          <w:bCs/>
          <w:sz w:val="24"/>
          <w:szCs w:val="24"/>
        </w:rPr>
        <w:t>on the impact of extractive sector development on women, in particular on land rights and tenure security, gender-based violence, and income-earning opportunities.</w:t>
      </w:r>
    </w:p>
    <w:p w:rsidR="00855BA2" w:rsidRPr="00BA70FA" w:rsidRDefault="00855BA2" w:rsidP="00855BA2">
      <w:pPr>
        <w:spacing w:after="0" w:line="360" w:lineRule="auto"/>
        <w:jc w:val="both"/>
        <w:rPr>
          <w:rFonts w:ascii="Times New Roman" w:hAnsi="Times New Roman"/>
          <w:bCs/>
          <w:sz w:val="24"/>
          <w:szCs w:val="24"/>
        </w:rPr>
      </w:pPr>
    </w:p>
    <w:tbl>
      <w:tblPr>
        <w:tblW w:w="936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981"/>
        <w:gridCol w:w="760"/>
        <w:gridCol w:w="1287"/>
        <w:gridCol w:w="839"/>
        <w:gridCol w:w="1498"/>
      </w:tblGrid>
      <w:tr w:rsidR="00855BA2" w:rsidRPr="00BA70FA" w:rsidTr="00855BA2">
        <w:trPr>
          <w:trHeight w:val="340"/>
        </w:trPr>
        <w:tc>
          <w:tcPr>
            <w:tcW w:w="4981" w:type="dxa"/>
            <w:shd w:val="clear" w:color="auto" w:fill="auto"/>
            <w:vAlign w:val="center"/>
          </w:tcPr>
          <w:p w:rsidR="00855BA2" w:rsidRPr="00BA70FA" w:rsidRDefault="00855BA2" w:rsidP="00855BA2">
            <w:pPr>
              <w:spacing w:after="0" w:line="360" w:lineRule="auto"/>
              <w:jc w:val="both"/>
              <w:rPr>
                <w:rFonts w:ascii="Times New Roman" w:hAnsi="Times New Roman"/>
                <w:color w:val="000000"/>
                <w:sz w:val="18"/>
                <w:szCs w:val="18"/>
              </w:rPr>
            </w:pPr>
            <w:r w:rsidRPr="00BA70FA">
              <w:rPr>
                <w:rFonts w:ascii="Times New Roman" w:hAnsi="Times New Roman"/>
                <w:color w:val="000000"/>
                <w:sz w:val="18"/>
                <w:szCs w:val="18"/>
              </w:rPr>
              <w:t>Activity</w:t>
            </w:r>
          </w:p>
        </w:tc>
        <w:tc>
          <w:tcPr>
            <w:tcW w:w="760" w:type="dxa"/>
            <w:shd w:val="clear" w:color="auto" w:fill="auto"/>
            <w:vAlign w:val="center"/>
          </w:tcPr>
          <w:p w:rsidR="00855BA2" w:rsidRPr="00BA70FA" w:rsidRDefault="00855BA2" w:rsidP="00855BA2">
            <w:pPr>
              <w:spacing w:after="0" w:line="360" w:lineRule="auto"/>
              <w:jc w:val="both"/>
              <w:rPr>
                <w:rFonts w:ascii="Times New Roman" w:hAnsi="Times New Roman"/>
                <w:color w:val="000000"/>
                <w:sz w:val="18"/>
                <w:szCs w:val="18"/>
              </w:rPr>
            </w:pPr>
            <w:r w:rsidRPr="00BA70FA">
              <w:rPr>
                <w:rFonts w:ascii="Times New Roman" w:hAnsi="Times New Roman"/>
                <w:color w:val="000000"/>
                <w:sz w:val="18"/>
                <w:szCs w:val="18"/>
              </w:rPr>
              <w:t>UNDP Unit</w:t>
            </w:r>
          </w:p>
        </w:tc>
        <w:tc>
          <w:tcPr>
            <w:tcW w:w="1287" w:type="dxa"/>
            <w:shd w:val="clear" w:color="auto" w:fill="auto"/>
            <w:vAlign w:val="center"/>
          </w:tcPr>
          <w:p w:rsidR="00855BA2" w:rsidRPr="00BA70FA" w:rsidRDefault="00855BA2" w:rsidP="00855BA2">
            <w:pPr>
              <w:spacing w:after="0" w:line="360" w:lineRule="auto"/>
              <w:jc w:val="both"/>
              <w:rPr>
                <w:rFonts w:ascii="Times New Roman" w:hAnsi="Times New Roman"/>
                <w:color w:val="000000"/>
                <w:sz w:val="18"/>
                <w:szCs w:val="18"/>
              </w:rPr>
            </w:pPr>
            <w:r w:rsidRPr="00BA70FA">
              <w:rPr>
                <w:rFonts w:ascii="Times New Roman" w:hAnsi="Times New Roman"/>
                <w:color w:val="000000"/>
                <w:sz w:val="18"/>
                <w:szCs w:val="18"/>
              </w:rPr>
              <w:t>Partners</w:t>
            </w:r>
          </w:p>
        </w:tc>
        <w:tc>
          <w:tcPr>
            <w:tcW w:w="839" w:type="dxa"/>
            <w:shd w:val="clear" w:color="auto" w:fill="auto"/>
            <w:vAlign w:val="center"/>
          </w:tcPr>
          <w:p w:rsidR="00855BA2" w:rsidRPr="00BA70FA" w:rsidRDefault="00855BA2" w:rsidP="00855BA2">
            <w:pPr>
              <w:spacing w:after="0" w:line="360" w:lineRule="auto"/>
              <w:jc w:val="both"/>
              <w:rPr>
                <w:rFonts w:ascii="Times New Roman" w:hAnsi="Times New Roman"/>
                <w:color w:val="000000"/>
                <w:sz w:val="18"/>
                <w:szCs w:val="18"/>
              </w:rPr>
            </w:pPr>
            <w:r w:rsidRPr="00BA70FA">
              <w:rPr>
                <w:rFonts w:ascii="Times New Roman" w:hAnsi="Times New Roman"/>
                <w:color w:val="000000"/>
                <w:sz w:val="18"/>
                <w:szCs w:val="18"/>
              </w:rPr>
              <w:t>Donor</w:t>
            </w:r>
          </w:p>
        </w:tc>
        <w:tc>
          <w:tcPr>
            <w:tcW w:w="1498" w:type="dxa"/>
            <w:shd w:val="clear" w:color="auto" w:fill="auto"/>
            <w:vAlign w:val="center"/>
          </w:tcPr>
          <w:p w:rsidR="00855BA2" w:rsidRPr="00BA70FA" w:rsidRDefault="00855BA2" w:rsidP="00855BA2">
            <w:pPr>
              <w:spacing w:after="0" w:line="360" w:lineRule="auto"/>
              <w:jc w:val="both"/>
              <w:rPr>
                <w:rFonts w:ascii="Times New Roman" w:hAnsi="Times New Roman"/>
                <w:color w:val="000000"/>
                <w:sz w:val="18"/>
                <w:szCs w:val="18"/>
              </w:rPr>
            </w:pPr>
            <w:r w:rsidRPr="00BA70FA">
              <w:rPr>
                <w:rFonts w:ascii="Times New Roman" w:hAnsi="Times New Roman"/>
                <w:color w:val="000000"/>
                <w:sz w:val="18"/>
                <w:szCs w:val="18"/>
              </w:rPr>
              <w:t>Budgeted Amount</w:t>
            </w:r>
          </w:p>
        </w:tc>
      </w:tr>
      <w:tr w:rsidR="00855BA2" w:rsidRPr="00BA70FA" w:rsidTr="00855BA2">
        <w:trPr>
          <w:trHeight w:val="1364"/>
        </w:trPr>
        <w:tc>
          <w:tcPr>
            <w:tcW w:w="4981" w:type="dxa"/>
            <w:shd w:val="clear" w:color="auto" w:fill="auto"/>
            <w:vAlign w:val="center"/>
            <w:hideMark/>
          </w:tcPr>
          <w:p w:rsidR="00855BA2" w:rsidRPr="00BA70FA" w:rsidRDefault="00855BA2" w:rsidP="00855BA2">
            <w:pPr>
              <w:spacing w:after="0" w:line="360" w:lineRule="auto"/>
              <w:jc w:val="both"/>
              <w:rPr>
                <w:rFonts w:ascii="Times New Roman" w:hAnsi="Times New Roman"/>
                <w:color w:val="000000"/>
                <w:sz w:val="18"/>
                <w:szCs w:val="18"/>
              </w:rPr>
            </w:pPr>
            <w:r>
              <w:rPr>
                <w:rFonts w:ascii="Times New Roman" w:hAnsi="Times New Roman"/>
                <w:color w:val="000000"/>
                <w:sz w:val="18"/>
                <w:szCs w:val="18"/>
              </w:rPr>
              <w:t>Support capacity development for regulation of artisan and small scale mining at national and local levels</w:t>
            </w:r>
            <w:r w:rsidRPr="00BA70FA">
              <w:rPr>
                <w:rFonts w:ascii="Times New Roman" w:hAnsi="Times New Roman"/>
                <w:color w:val="000000"/>
                <w:sz w:val="18"/>
                <w:szCs w:val="18"/>
              </w:rPr>
              <w:t xml:space="preserve"> </w:t>
            </w:r>
          </w:p>
        </w:tc>
        <w:tc>
          <w:tcPr>
            <w:tcW w:w="760" w:type="dxa"/>
            <w:shd w:val="clear" w:color="auto" w:fill="auto"/>
            <w:vAlign w:val="center"/>
            <w:hideMark/>
          </w:tcPr>
          <w:p w:rsidR="00855BA2" w:rsidRPr="00BA70FA" w:rsidRDefault="00855BA2" w:rsidP="00855BA2">
            <w:pPr>
              <w:spacing w:after="0" w:line="360" w:lineRule="auto"/>
              <w:jc w:val="both"/>
              <w:rPr>
                <w:rFonts w:ascii="Times New Roman" w:hAnsi="Times New Roman"/>
                <w:color w:val="000000"/>
                <w:sz w:val="18"/>
                <w:szCs w:val="18"/>
              </w:rPr>
            </w:pPr>
            <w:r>
              <w:rPr>
                <w:rFonts w:ascii="Times New Roman" w:hAnsi="Times New Roman"/>
                <w:color w:val="000000"/>
                <w:sz w:val="18"/>
                <w:szCs w:val="18"/>
              </w:rPr>
              <w:t>IEG</w:t>
            </w:r>
          </w:p>
        </w:tc>
        <w:tc>
          <w:tcPr>
            <w:tcW w:w="1287" w:type="dxa"/>
            <w:shd w:val="clear" w:color="auto" w:fill="auto"/>
            <w:vAlign w:val="center"/>
            <w:hideMark/>
          </w:tcPr>
          <w:p w:rsidR="00855BA2" w:rsidRPr="00BA70FA" w:rsidRDefault="00855BA2" w:rsidP="00855BA2">
            <w:pPr>
              <w:spacing w:after="0" w:line="360" w:lineRule="auto"/>
              <w:jc w:val="both"/>
              <w:rPr>
                <w:rFonts w:ascii="Times New Roman" w:hAnsi="Times New Roman"/>
                <w:color w:val="000000"/>
                <w:sz w:val="18"/>
                <w:szCs w:val="18"/>
              </w:rPr>
            </w:pPr>
            <w:r>
              <w:rPr>
                <w:rFonts w:ascii="Times New Roman" w:hAnsi="Times New Roman"/>
                <w:color w:val="000000"/>
                <w:sz w:val="18"/>
                <w:szCs w:val="18"/>
              </w:rPr>
              <w:t xml:space="preserve">Ministry of Mining; County Governemet, KCM </w:t>
            </w:r>
          </w:p>
        </w:tc>
        <w:tc>
          <w:tcPr>
            <w:tcW w:w="839" w:type="dxa"/>
            <w:shd w:val="clear" w:color="auto" w:fill="auto"/>
            <w:vAlign w:val="center"/>
            <w:hideMark/>
          </w:tcPr>
          <w:p w:rsidR="00855BA2" w:rsidRPr="00BA70FA" w:rsidRDefault="00855BA2" w:rsidP="00855BA2">
            <w:pPr>
              <w:spacing w:after="0" w:line="360" w:lineRule="auto"/>
              <w:jc w:val="both"/>
              <w:rPr>
                <w:rFonts w:ascii="Times New Roman" w:hAnsi="Times New Roman"/>
                <w:color w:val="000000"/>
                <w:sz w:val="18"/>
                <w:szCs w:val="18"/>
              </w:rPr>
            </w:pPr>
            <w:r w:rsidRPr="00BA70FA">
              <w:rPr>
                <w:rFonts w:ascii="Times New Roman" w:hAnsi="Times New Roman"/>
                <w:color w:val="000000"/>
                <w:sz w:val="18"/>
                <w:szCs w:val="18"/>
              </w:rPr>
              <w:t>DFID</w:t>
            </w:r>
          </w:p>
        </w:tc>
        <w:tc>
          <w:tcPr>
            <w:tcW w:w="1498" w:type="dxa"/>
            <w:shd w:val="clear" w:color="auto" w:fill="auto"/>
            <w:vAlign w:val="center"/>
            <w:hideMark/>
          </w:tcPr>
          <w:p w:rsidR="00855BA2" w:rsidRPr="00BA70FA" w:rsidRDefault="00855BA2" w:rsidP="00855BA2">
            <w:pPr>
              <w:spacing w:after="0" w:line="360" w:lineRule="auto"/>
              <w:jc w:val="both"/>
              <w:rPr>
                <w:rFonts w:ascii="Times New Roman" w:hAnsi="Times New Roman"/>
                <w:color w:val="000000"/>
                <w:sz w:val="18"/>
                <w:szCs w:val="18"/>
              </w:rPr>
            </w:pPr>
            <w:r w:rsidRPr="00BA70FA">
              <w:rPr>
                <w:rFonts w:ascii="Times New Roman" w:hAnsi="Times New Roman"/>
                <w:color w:val="000000"/>
                <w:sz w:val="18"/>
                <w:szCs w:val="18"/>
              </w:rPr>
              <w:t>$</w:t>
            </w:r>
            <w:r>
              <w:rPr>
                <w:rFonts w:ascii="Times New Roman" w:hAnsi="Times New Roman"/>
                <w:color w:val="000000"/>
                <w:sz w:val="18"/>
                <w:szCs w:val="18"/>
              </w:rPr>
              <w:t>30</w:t>
            </w:r>
            <w:r w:rsidRPr="00BA70FA">
              <w:rPr>
                <w:rFonts w:ascii="Times New Roman" w:hAnsi="Times New Roman"/>
                <w:color w:val="000000"/>
                <w:sz w:val="18"/>
                <w:szCs w:val="18"/>
              </w:rPr>
              <w:t>,000</w:t>
            </w:r>
          </w:p>
        </w:tc>
      </w:tr>
    </w:tbl>
    <w:p w:rsidR="00855BA2" w:rsidRPr="00BA70FA" w:rsidRDefault="00855BA2" w:rsidP="00855BA2">
      <w:pPr>
        <w:spacing w:after="0" w:line="360" w:lineRule="auto"/>
        <w:jc w:val="both"/>
        <w:rPr>
          <w:rFonts w:ascii="Times New Roman" w:hAnsi="Times New Roman"/>
          <w:bCs/>
          <w:sz w:val="24"/>
          <w:szCs w:val="24"/>
        </w:rPr>
      </w:pPr>
    </w:p>
    <w:p w:rsidR="00855BA2" w:rsidRDefault="00855BA2" w:rsidP="00855BA2">
      <w:pPr>
        <w:spacing w:line="360" w:lineRule="auto"/>
        <w:jc w:val="both"/>
        <w:rPr>
          <w:rFonts w:ascii="Times New Roman" w:hAnsi="Times New Roman"/>
          <w:sz w:val="24"/>
          <w:szCs w:val="24"/>
          <w:u w:val="single"/>
        </w:rPr>
      </w:pPr>
    </w:p>
    <w:p w:rsidR="00855BA2" w:rsidRPr="00F557C2" w:rsidRDefault="00855BA2" w:rsidP="00855BA2">
      <w:pPr>
        <w:spacing w:line="360" w:lineRule="auto"/>
        <w:jc w:val="both"/>
        <w:rPr>
          <w:rFonts w:ascii="Times New Roman" w:hAnsi="Times New Roman"/>
          <w:sz w:val="24"/>
          <w:szCs w:val="24"/>
        </w:rPr>
      </w:pPr>
      <w:r w:rsidRPr="00BA70FA">
        <w:rPr>
          <w:rFonts w:ascii="Times New Roman" w:hAnsi="Times New Roman"/>
          <w:sz w:val="24"/>
          <w:szCs w:val="24"/>
          <w:u w:val="single"/>
        </w:rPr>
        <w:t>Results:</w:t>
      </w:r>
      <w:r w:rsidR="00B23282" w:rsidRPr="00B23282">
        <w:t xml:space="preserve"> </w:t>
      </w:r>
      <w:r w:rsidR="00B23282" w:rsidRPr="00B23282">
        <w:rPr>
          <w:rFonts w:ascii="Times New Roman" w:hAnsi="Times New Roman"/>
          <w:sz w:val="24"/>
          <w:szCs w:val="24"/>
        </w:rPr>
        <w:t>The consultant is on board to carry out a study on artisanal mining in Taita Taveta County; during this study, IEG shall identify the different groups of small-scale artisanal miners in the county</w:t>
      </w:r>
      <w:r w:rsidR="00B23282" w:rsidRPr="00F557C2">
        <w:rPr>
          <w:rFonts w:ascii="Times New Roman" w:hAnsi="Times New Roman"/>
          <w:sz w:val="24"/>
          <w:szCs w:val="24"/>
        </w:rPr>
        <w:t xml:space="preserve">. </w:t>
      </w:r>
      <w:r w:rsidR="00FF4269" w:rsidRPr="00F557C2">
        <w:rPr>
          <w:rFonts w:ascii="Times New Roman" w:hAnsi="Times New Roman"/>
          <w:sz w:val="24"/>
          <w:szCs w:val="24"/>
        </w:rPr>
        <w:t>Other than the study, p</w:t>
      </w:r>
      <w:r w:rsidR="00B23282" w:rsidRPr="00F557C2">
        <w:rPr>
          <w:rFonts w:ascii="Times New Roman" w:hAnsi="Times New Roman"/>
          <w:sz w:val="24"/>
          <w:szCs w:val="24"/>
        </w:rPr>
        <w:t>lans are underway to conduct a training on the safe use of explosive in mines, as well as procure protective gear and equipment for the miners. This is to be done in collaboration with the County Government.</w:t>
      </w:r>
    </w:p>
    <w:p w:rsidR="00855BA2" w:rsidRPr="00F557C2" w:rsidRDefault="00B23282" w:rsidP="00B23282">
      <w:pPr>
        <w:spacing w:before="40" w:after="120" w:line="360" w:lineRule="auto"/>
        <w:jc w:val="both"/>
        <w:rPr>
          <w:rFonts w:ascii="Times New Roman" w:eastAsiaTheme="minorHAnsi" w:hAnsi="Times New Roman"/>
          <w:bCs/>
          <w:sz w:val="24"/>
          <w:szCs w:val="24"/>
        </w:rPr>
      </w:pPr>
      <w:r w:rsidRPr="00F557C2">
        <w:rPr>
          <w:rFonts w:ascii="Times New Roman" w:eastAsiaTheme="minorHAnsi" w:hAnsi="Times New Roman"/>
          <w:bCs/>
          <w:sz w:val="24"/>
          <w:szCs w:val="24"/>
        </w:rPr>
        <w:t>Field Visits scheduled for Taita</w:t>
      </w:r>
      <w:r w:rsidR="00362648" w:rsidRPr="00F557C2">
        <w:rPr>
          <w:rFonts w:ascii="Times New Roman" w:eastAsiaTheme="minorHAnsi" w:hAnsi="Times New Roman"/>
          <w:bCs/>
          <w:sz w:val="24"/>
          <w:szCs w:val="24"/>
        </w:rPr>
        <w:t xml:space="preserve"> Taveta</w:t>
      </w:r>
      <w:r w:rsidRPr="00F557C2">
        <w:rPr>
          <w:rFonts w:ascii="Times New Roman" w:eastAsiaTheme="minorHAnsi" w:hAnsi="Times New Roman"/>
          <w:bCs/>
          <w:sz w:val="24"/>
          <w:szCs w:val="24"/>
        </w:rPr>
        <w:t xml:space="preserve"> </w:t>
      </w:r>
      <w:r w:rsidR="00362648" w:rsidRPr="00F557C2">
        <w:rPr>
          <w:rFonts w:ascii="Times New Roman" w:eastAsiaTheme="minorHAnsi" w:hAnsi="Times New Roman"/>
          <w:bCs/>
          <w:sz w:val="24"/>
          <w:szCs w:val="24"/>
        </w:rPr>
        <w:t>on that week beginning September 15, 2014 to meet the different stakeholders and artisanal miners and plan for a workshop to build capacities of the small scale / artisanal miners.</w:t>
      </w:r>
    </w:p>
    <w:p w:rsidR="003A2661" w:rsidRPr="006A1983" w:rsidRDefault="00855BA2" w:rsidP="006A1983">
      <w:pPr>
        <w:spacing w:line="360" w:lineRule="auto"/>
        <w:jc w:val="both"/>
        <w:rPr>
          <w:rFonts w:ascii="Times New Roman" w:hAnsi="Times New Roman"/>
          <w:sz w:val="24"/>
          <w:szCs w:val="24"/>
        </w:rPr>
      </w:pPr>
      <w:r w:rsidRPr="00BA70FA">
        <w:rPr>
          <w:rFonts w:ascii="Times New Roman" w:hAnsi="Times New Roman"/>
          <w:sz w:val="24"/>
          <w:szCs w:val="24"/>
          <w:u w:val="single"/>
        </w:rPr>
        <w:t>Challenges:</w:t>
      </w:r>
      <w:r w:rsidR="00B23282">
        <w:rPr>
          <w:rFonts w:ascii="Times New Roman" w:hAnsi="Times New Roman"/>
          <w:sz w:val="24"/>
          <w:szCs w:val="24"/>
          <w:u w:val="single"/>
        </w:rPr>
        <w:t xml:space="preserve"> </w:t>
      </w:r>
      <w:r w:rsidR="00B23282" w:rsidRPr="00B23282">
        <w:rPr>
          <w:rFonts w:ascii="Times New Roman" w:hAnsi="Times New Roman"/>
          <w:sz w:val="24"/>
          <w:szCs w:val="24"/>
        </w:rPr>
        <w:t xml:space="preserve">None </w:t>
      </w:r>
    </w:p>
    <w:p w:rsidR="001E36B3" w:rsidRDefault="00855BA2" w:rsidP="00044640">
      <w:pPr>
        <w:pStyle w:val="Heading2"/>
      </w:pPr>
      <w:bookmarkStart w:id="14" w:name="_Toc397678669"/>
      <w:r>
        <w:rPr>
          <w:b/>
          <w:color w:val="auto"/>
        </w:rPr>
        <w:t>Activity 4</w:t>
      </w:r>
      <w:r w:rsidRPr="00855BA2">
        <w:rPr>
          <w:b/>
          <w:color w:val="auto"/>
        </w:rPr>
        <w:t xml:space="preserve"> Output 1</w:t>
      </w:r>
      <w:r>
        <w:t>: Support the establishment of</w:t>
      </w:r>
      <w:r w:rsidR="003A2661">
        <w:t xml:space="preserve"> dispute resolution mechanisms</w:t>
      </w:r>
      <w:bookmarkEnd w:id="14"/>
    </w:p>
    <w:p w:rsidR="00855BA2" w:rsidRDefault="00855BA2" w:rsidP="00044640">
      <w:pPr>
        <w:spacing w:after="0" w:line="360" w:lineRule="auto"/>
        <w:jc w:val="both"/>
      </w:pPr>
    </w:p>
    <w:p w:rsidR="00855BA2" w:rsidRPr="005D69C5" w:rsidRDefault="00943980" w:rsidP="00044640">
      <w:pPr>
        <w:spacing w:after="0" w:line="360" w:lineRule="auto"/>
        <w:jc w:val="both"/>
        <w:rPr>
          <w:rFonts w:ascii="Times New Roman" w:hAnsi="Times New Roman"/>
          <w:bCs/>
          <w:sz w:val="24"/>
          <w:szCs w:val="24"/>
        </w:rPr>
      </w:pPr>
      <w:r w:rsidRPr="005D69C5">
        <w:rPr>
          <w:rFonts w:ascii="Times New Roman" w:hAnsi="Times New Roman"/>
          <w:bCs/>
          <w:sz w:val="24"/>
          <w:szCs w:val="24"/>
        </w:rPr>
        <w:t>Scheduled Timeframe: Quarter 2 and Quarter 3</w:t>
      </w:r>
    </w:p>
    <w:p w:rsidR="004B454F" w:rsidRPr="005D69C5" w:rsidRDefault="00C07FBF" w:rsidP="00044640">
      <w:pPr>
        <w:spacing w:after="0" w:line="360" w:lineRule="auto"/>
        <w:jc w:val="both"/>
        <w:rPr>
          <w:rFonts w:ascii="Times New Roman" w:hAnsi="Times New Roman"/>
          <w:bCs/>
          <w:sz w:val="24"/>
          <w:szCs w:val="24"/>
        </w:rPr>
      </w:pPr>
      <w:r>
        <w:rPr>
          <w:rFonts w:ascii="Times New Roman" w:hAnsi="Times New Roman"/>
          <w:bCs/>
          <w:sz w:val="24"/>
          <w:szCs w:val="24"/>
        </w:rPr>
        <w:t>Status:</w:t>
      </w:r>
      <w:r w:rsidR="005A2A2F">
        <w:rPr>
          <w:rFonts w:ascii="Times New Roman" w:hAnsi="Times New Roman"/>
          <w:bCs/>
          <w:sz w:val="24"/>
          <w:szCs w:val="24"/>
        </w:rPr>
        <w:t xml:space="preserve"> On Course</w:t>
      </w:r>
    </w:p>
    <w:p w:rsidR="00AC0709" w:rsidRPr="00606002" w:rsidRDefault="00AC0709" w:rsidP="00606002">
      <w:pPr>
        <w:spacing w:after="0" w:line="360" w:lineRule="auto"/>
        <w:jc w:val="both"/>
        <w:rPr>
          <w:rFonts w:ascii="Times New Roman" w:hAnsi="Times New Roman"/>
          <w:bCs/>
          <w:sz w:val="24"/>
          <w:szCs w:val="24"/>
          <w:highlight w:val="yellow"/>
        </w:rPr>
      </w:pPr>
    </w:p>
    <w:p w:rsidR="001E36B3" w:rsidRPr="00BA70FA" w:rsidRDefault="001E36B3" w:rsidP="00606002">
      <w:pPr>
        <w:spacing w:before="40" w:after="120" w:line="360" w:lineRule="auto"/>
        <w:jc w:val="both"/>
        <w:rPr>
          <w:rFonts w:ascii="Times New Roman" w:hAnsi="Times New Roman"/>
          <w:bCs/>
          <w:sz w:val="24"/>
          <w:szCs w:val="24"/>
          <w:u w:val="single"/>
        </w:rPr>
      </w:pPr>
      <w:r w:rsidRPr="00BA70FA">
        <w:rPr>
          <w:rFonts w:ascii="Times New Roman" w:hAnsi="Times New Roman"/>
          <w:bCs/>
          <w:sz w:val="24"/>
          <w:szCs w:val="24"/>
          <w:u w:val="single"/>
        </w:rPr>
        <w:t>Description of the activity:</w:t>
      </w:r>
    </w:p>
    <w:p w:rsidR="001E36B3" w:rsidRPr="006A1983" w:rsidRDefault="00943980" w:rsidP="00606002">
      <w:pPr>
        <w:spacing w:after="0" w:line="360" w:lineRule="auto"/>
        <w:jc w:val="both"/>
        <w:rPr>
          <w:rFonts w:ascii="Times New Roman" w:hAnsi="Times New Roman"/>
          <w:sz w:val="24"/>
          <w:szCs w:val="24"/>
        </w:rPr>
      </w:pPr>
      <w:r w:rsidRPr="00BA70FA">
        <w:rPr>
          <w:rFonts w:ascii="Times New Roman" w:hAnsi="Times New Roman"/>
          <w:sz w:val="24"/>
          <w:szCs w:val="24"/>
        </w:rPr>
        <w:t xml:space="preserve">This activity is being led by UNDP’s Peace Building and Conflict Prevention unit. </w:t>
      </w:r>
      <w:r w:rsidR="005A2A2F" w:rsidRPr="00BA70FA">
        <w:rPr>
          <w:rFonts w:ascii="Times New Roman" w:hAnsi="Times New Roman"/>
          <w:sz w:val="24"/>
          <w:szCs w:val="24"/>
        </w:rPr>
        <w:t xml:space="preserve">The activity involves supporting development of ADR mechanism for use in conflict resolution in extractive industries interactions especially between companies/investors and host/local communities </w:t>
      </w:r>
      <w:r w:rsidR="0055123B" w:rsidRPr="00BA70FA">
        <w:rPr>
          <w:rFonts w:ascii="Times New Roman" w:hAnsi="Times New Roman"/>
          <w:sz w:val="24"/>
          <w:szCs w:val="24"/>
        </w:rPr>
        <w:t>in the 3 Counties of Kitui, Kwale and Turkana.</w:t>
      </w:r>
    </w:p>
    <w:tbl>
      <w:tblPr>
        <w:tblW w:w="936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981"/>
        <w:gridCol w:w="760"/>
        <w:gridCol w:w="1287"/>
        <w:gridCol w:w="839"/>
        <w:gridCol w:w="1498"/>
      </w:tblGrid>
      <w:tr w:rsidR="001E36B3" w:rsidRPr="00BA70FA" w:rsidTr="001E36B3">
        <w:trPr>
          <w:trHeight w:val="340"/>
        </w:trPr>
        <w:tc>
          <w:tcPr>
            <w:tcW w:w="4981" w:type="dxa"/>
            <w:shd w:val="clear" w:color="auto" w:fill="auto"/>
            <w:vAlign w:val="center"/>
          </w:tcPr>
          <w:p w:rsidR="001E36B3" w:rsidRPr="00BA70FA" w:rsidRDefault="001E36B3" w:rsidP="00606002">
            <w:pPr>
              <w:spacing w:after="0" w:line="360" w:lineRule="auto"/>
              <w:jc w:val="both"/>
              <w:rPr>
                <w:rFonts w:ascii="Times New Roman" w:hAnsi="Times New Roman"/>
                <w:color w:val="000000"/>
                <w:sz w:val="18"/>
                <w:szCs w:val="18"/>
              </w:rPr>
            </w:pPr>
            <w:r w:rsidRPr="00BA70FA">
              <w:rPr>
                <w:rFonts w:ascii="Times New Roman" w:hAnsi="Times New Roman"/>
                <w:color w:val="000000"/>
                <w:sz w:val="18"/>
                <w:szCs w:val="18"/>
              </w:rPr>
              <w:lastRenderedPageBreak/>
              <w:t>Activity</w:t>
            </w:r>
          </w:p>
        </w:tc>
        <w:tc>
          <w:tcPr>
            <w:tcW w:w="760" w:type="dxa"/>
            <w:shd w:val="clear" w:color="auto" w:fill="auto"/>
            <w:vAlign w:val="center"/>
          </w:tcPr>
          <w:p w:rsidR="001E36B3" w:rsidRPr="00BA70FA" w:rsidRDefault="001E36B3" w:rsidP="00606002">
            <w:pPr>
              <w:spacing w:after="0" w:line="360" w:lineRule="auto"/>
              <w:jc w:val="both"/>
              <w:rPr>
                <w:rFonts w:ascii="Times New Roman" w:hAnsi="Times New Roman"/>
                <w:color w:val="000000"/>
                <w:sz w:val="18"/>
                <w:szCs w:val="18"/>
              </w:rPr>
            </w:pPr>
            <w:r w:rsidRPr="00BA70FA">
              <w:rPr>
                <w:rFonts w:ascii="Times New Roman" w:hAnsi="Times New Roman"/>
                <w:color w:val="000000"/>
                <w:sz w:val="18"/>
                <w:szCs w:val="18"/>
              </w:rPr>
              <w:t>UNDP Unit</w:t>
            </w:r>
          </w:p>
        </w:tc>
        <w:tc>
          <w:tcPr>
            <w:tcW w:w="1287" w:type="dxa"/>
            <w:shd w:val="clear" w:color="auto" w:fill="auto"/>
            <w:vAlign w:val="center"/>
          </w:tcPr>
          <w:p w:rsidR="001E36B3" w:rsidRPr="00BA70FA" w:rsidRDefault="001E36B3" w:rsidP="00606002">
            <w:pPr>
              <w:spacing w:after="0" w:line="360" w:lineRule="auto"/>
              <w:jc w:val="both"/>
              <w:rPr>
                <w:rFonts w:ascii="Times New Roman" w:hAnsi="Times New Roman"/>
                <w:color w:val="000000"/>
                <w:sz w:val="18"/>
                <w:szCs w:val="18"/>
              </w:rPr>
            </w:pPr>
            <w:r w:rsidRPr="00BA70FA">
              <w:rPr>
                <w:rFonts w:ascii="Times New Roman" w:hAnsi="Times New Roman"/>
                <w:color w:val="000000"/>
                <w:sz w:val="18"/>
                <w:szCs w:val="18"/>
              </w:rPr>
              <w:t>Partners</w:t>
            </w:r>
          </w:p>
        </w:tc>
        <w:tc>
          <w:tcPr>
            <w:tcW w:w="839" w:type="dxa"/>
            <w:shd w:val="clear" w:color="auto" w:fill="auto"/>
            <w:vAlign w:val="center"/>
          </w:tcPr>
          <w:p w:rsidR="001E36B3" w:rsidRPr="00BA70FA" w:rsidRDefault="001E36B3" w:rsidP="00606002">
            <w:pPr>
              <w:spacing w:after="0" w:line="360" w:lineRule="auto"/>
              <w:jc w:val="both"/>
              <w:rPr>
                <w:rFonts w:ascii="Times New Roman" w:hAnsi="Times New Roman"/>
                <w:color w:val="000000"/>
                <w:sz w:val="18"/>
                <w:szCs w:val="18"/>
              </w:rPr>
            </w:pPr>
            <w:r w:rsidRPr="00BA70FA">
              <w:rPr>
                <w:rFonts w:ascii="Times New Roman" w:hAnsi="Times New Roman"/>
                <w:color w:val="000000"/>
                <w:sz w:val="18"/>
                <w:szCs w:val="18"/>
              </w:rPr>
              <w:t>Donor</w:t>
            </w:r>
          </w:p>
        </w:tc>
        <w:tc>
          <w:tcPr>
            <w:tcW w:w="1498" w:type="dxa"/>
            <w:shd w:val="clear" w:color="auto" w:fill="auto"/>
            <w:vAlign w:val="center"/>
          </w:tcPr>
          <w:p w:rsidR="001E36B3" w:rsidRPr="00BA70FA" w:rsidRDefault="00681FA6" w:rsidP="00606002">
            <w:pPr>
              <w:spacing w:after="0" w:line="360" w:lineRule="auto"/>
              <w:jc w:val="both"/>
              <w:rPr>
                <w:rFonts w:ascii="Times New Roman" w:hAnsi="Times New Roman"/>
                <w:color w:val="000000"/>
                <w:sz w:val="18"/>
                <w:szCs w:val="18"/>
              </w:rPr>
            </w:pPr>
            <w:r w:rsidRPr="00BA70FA">
              <w:rPr>
                <w:rFonts w:ascii="Times New Roman" w:hAnsi="Times New Roman"/>
                <w:color w:val="000000"/>
                <w:sz w:val="18"/>
                <w:szCs w:val="18"/>
              </w:rPr>
              <w:t>Budgeted Amount</w:t>
            </w:r>
          </w:p>
        </w:tc>
      </w:tr>
      <w:tr w:rsidR="001E36B3" w:rsidRPr="00BA70FA" w:rsidTr="001E36B3">
        <w:trPr>
          <w:trHeight w:val="1364"/>
        </w:trPr>
        <w:tc>
          <w:tcPr>
            <w:tcW w:w="4981" w:type="dxa"/>
            <w:shd w:val="clear" w:color="auto" w:fill="auto"/>
            <w:vAlign w:val="center"/>
            <w:hideMark/>
          </w:tcPr>
          <w:p w:rsidR="001E36B3" w:rsidRPr="00BA70FA" w:rsidRDefault="001E36B3" w:rsidP="00606002">
            <w:pPr>
              <w:spacing w:after="0" w:line="360" w:lineRule="auto"/>
              <w:jc w:val="both"/>
              <w:rPr>
                <w:rFonts w:ascii="Times New Roman" w:hAnsi="Times New Roman"/>
                <w:color w:val="000000"/>
                <w:sz w:val="18"/>
                <w:szCs w:val="18"/>
              </w:rPr>
            </w:pPr>
            <w:r w:rsidRPr="00BA70FA">
              <w:rPr>
                <w:rFonts w:ascii="Times New Roman" w:hAnsi="Times New Roman"/>
                <w:color w:val="000000"/>
                <w:sz w:val="18"/>
                <w:szCs w:val="18"/>
              </w:rPr>
              <w:t>Support the establishment of dispute resolution mechanisms, including ADRs, to address conflicts between communities and companies or within communities over extraction activities.</w:t>
            </w:r>
          </w:p>
        </w:tc>
        <w:tc>
          <w:tcPr>
            <w:tcW w:w="760" w:type="dxa"/>
            <w:shd w:val="clear" w:color="auto" w:fill="auto"/>
            <w:vAlign w:val="center"/>
            <w:hideMark/>
          </w:tcPr>
          <w:p w:rsidR="001E36B3" w:rsidRPr="00BA70FA" w:rsidRDefault="001E36B3" w:rsidP="00606002">
            <w:pPr>
              <w:spacing w:after="0" w:line="360" w:lineRule="auto"/>
              <w:jc w:val="both"/>
              <w:rPr>
                <w:rFonts w:ascii="Times New Roman" w:hAnsi="Times New Roman"/>
                <w:color w:val="000000"/>
                <w:sz w:val="18"/>
                <w:szCs w:val="18"/>
              </w:rPr>
            </w:pPr>
            <w:r w:rsidRPr="00BA70FA">
              <w:rPr>
                <w:rFonts w:ascii="Times New Roman" w:hAnsi="Times New Roman"/>
                <w:color w:val="000000"/>
                <w:sz w:val="18"/>
                <w:szCs w:val="18"/>
              </w:rPr>
              <w:t>PBCB, DGU</w:t>
            </w:r>
          </w:p>
        </w:tc>
        <w:tc>
          <w:tcPr>
            <w:tcW w:w="1287" w:type="dxa"/>
            <w:shd w:val="clear" w:color="auto" w:fill="auto"/>
            <w:vAlign w:val="center"/>
            <w:hideMark/>
          </w:tcPr>
          <w:p w:rsidR="001E36B3" w:rsidRPr="00BA70FA" w:rsidRDefault="001E36B3" w:rsidP="00606002">
            <w:pPr>
              <w:spacing w:after="0" w:line="360" w:lineRule="auto"/>
              <w:jc w:val="both"/>
              <w:rPr>
                <w:rFonts w:ascii="Times New Roman" w:hAnsi="Times New Roman"/>
                <w:color w:val="000000"/>
                <w:sz w:val="18"/>
                <w:szCs w:val="18"/>
              </w:rPr>
            </w:pPr>
            <w:r w:rsidRPr="00BA70FA">
              <w:rPr>
                <w:rFonts w:ascii="Times New Roman" w:hAnsi="Times New Roman"/>
                <w:color w:val="000000"/>
                <w:sz w:val="18"/>
                <w:szCs w:val="18"/>
              </w:rPr>
              <w:t>Interior and Coordination, CSOs, Judiciary, Parliament</w:t>
            </w:r>
          </w:p>
        </w:tc>
        <w:tc>
          <w:tcPr>
            <w:tcW w:w="839" w:type="dxa"/>
            <w:shd w:val="clear" w:color="auto" w:fill="auto"/>
            <w:vAlign w:val="center"/>
            <w:hideMark/>
          </w:tcPr>
          <w:p w:rsidR="001E36B3" w:rsidRPr="00BA70FA" w:rsidRDefault="001E36B3" w:rsidP="00606002">
            <w:pPr>
              <w:spacing w:after="0" w:line="360" w:lineRule="auto"/>
              <w:jc w:val="both"/>
              <w:rPr>
                <w:rFonts w:ascii="Times New Roman" w:hAnsi="Times New Roman"/>
                <w:color w:val="000000"/>
                <w:sz w:val="18"/>
                <w:szCs w:val="18"/>
              </w:rPr>
            </w:pPr>
            <w:r w:rsidRPr="00BA70FA">
              <w:rPr>
                <w:rFonts w:ascii="Times New Roman" w:hAnsi="Times New Roman"/>
                <w:color w:val="000000"/>
                <w:sz w:val="18"/>
                <w:szCs w:val="18"/>
              </w:rPr>
              <w:t>DFID</w:t>
            </w:r>
          </w:p>
        </w:tc>
        <w:tc>
          <w:tcPr>
            <w:tcW w:w="1498" w:type="dxa"/>
            <w:shd w:val="clear" w:color="auto" w:fill="auto"/>
            <w:vAlign w:val="center"/>
            <w:hideMark/>
          </w:tcPr>
          <w:p w:rsidR="001E36B3" w:rsidRPr="00BA70FA" w:rsidRDefault="001E36B3" w:rsidP="00606002">
            <w:pPr>
              <w:spacing w:after="0" w:line="360" w:lineRule="auto"/>
              <w:jc w:val="both"/>
              <w:rPr>
                <w:rFonts w:ascii="Times New Roman" w:hAnsi="Times New Roman"/>
                <w:color w:val="000000"/>
                <w:sz w:val="18"/>
                <w:szCs w:val="18"/>
              </w:rPr>
            </w:pPr>
            <w:r w:rsidRPr="00BA70FA">
              <w:rPr>
                <w:rFonts w:ascii="Times New Roman" w:hAnsi="Times New Roman"/>
                <w:color w:val="000000"/>
                <w:sz w:val="18"/>
                <w:szCs w:val="18"/>
              </w:rPr>
              <w:t>$70,000</w:t>
            </w:r>
          </w:p>
        </w:tc>
      </w:tr>
    </w:tbl>
    <w:p w:rsidR="00AC0709" w:rsidRPr="00BA70FA" w:rsidRDefault="00AC0709" w:rsidP="00606002">
      <w:pPr>
        <w:spacing w:after="0" w:line="360" w:lineRule="auto"/>
        <w:jc w:val="both"/>
        <w:rPr>
          <w:rFonts w:ascii="Times New Roman" w:hAnsi="Times New Roman"/>
          <w:bCs/>
          <w:sz w:val="24"/>
          <w:szCs w:val="24"/>
        </w:rPr>
      </w:pPr>
    </w:p>
    <w:p w:rsidR="00C07FBF" w:rsidRDefault="00C07FBF" w:rsidP="00606002">
      <w:pPr>
        <w:spacing w:line="360" w:lineRule="auto"/>
        <w:jc w:val="both"/>
        <w:rPr>
          <w:rFonts w:ascii="Times New Roman" w:hAnsi="Times New Roman"/>
          <w:sz w:val="24"/>
          <w:szCs w:val="24"/>
          <w:u w:val="single"/>
        </w:rPr>
      </w:pPr>
    </w:p>
    <w:p w:rsidR="00576E14" w:rsidRPr="00BA70FA" w:rsidRDefault="00943980" w:rsidP="00606002">
      <w:pPr>
        <w:spacing w:line="360" w:lineRule="auto"/>
        <w:jc w:val="both"/>
        <w:rPr>
          <w:rFonts w:ascii="Times New Roman" w:hAnsi="Times New Roman"/>
          <w:sz w:val="24"/>
          <w:szCs w:val="24"/>
          <w:u w:val="single"/>
        </w:rPr>
      </w:pPr>
      <w:r w:rsidRPr="00BA70FA">
        <w:rPr>
          <w:rFonts w:ascii="Times New Roman" w:hAnsi="Times New Roman"/>
          <w:sz w:val="24"/>
          <w:szCs w:val="24"/>
          <w:u w:val="single"/>
        </w:rPr>
        <w:t>Results:</w:t>
      </w:r>
    </w:p>
    <w:p w:rsidR="0055123B" w:rsidRPr="00BA70FA" w:rsidRDefault="0055123B" w:rsidP="0055123B">
      <w:pPr>
        <w:pStyle w:val="ListParagraph"/>
        <w:numPr>
          <w:ilvl w:val="0"/>
          <w:numId w:val="15"/>
        </w:numPr>
        <w:spacing w:line="360" w:lineRule="auto"/>
        <w:jc w:val="both"/>
        <w:rPr>
          <w:rFonts w:ascii="Times New Roman" w:hAnsi="Times New Roman"/>
          <w:sz w:val="24"/>
          <w:szCs w:val="24"/>
        </w:rPr>
      </w:pPr>
      <w:r w:rsidRPr="00BA70FA">
        <w:rPr>
          <w:rFonts w:ascii="Times New Roman" w:hAnsi="Times New Roman"/>
          <w:sz w:val="24"/>
          <w:szCs w:val="24"/>
        </w:rPr>
        <w:t>Initial consultations held with the Judiciary and Commission on Implementation of the Constitution with a view to anchor the this activity in the  larger framework of developing and institutionalizing the ADR mechanism in the Kenya  justice system</w:t>
      </w:r>
      <w:r w:rsidR="008C5248" w:rsidRPr="00BA70FA">
        <w:rPr>
          <w:rFonts w:ascii="Times New Roman" w:hAnsi="Times New Roman"/>
          <w:sz w:val="24"/>
          <w:szCs w:val="24"/>
        </w:rPr>
        <w:t xml:space="preserve"> in line with the spirit </w:t>
      </w:r>
      <w:r w:rsidRPr="00BA70FA">
        <w:rPr>
          <w:rFonts w:ascii="Times New Roman" w:hAnsi="Times New Roman"/>
          <w:sz w:val="24"/>
          <w:szCs w:val="24"/>
        </w:rPr>
        <w:t xml:space="preserve"> of article </w:t>
      </w:r>
      <w:r w:rsidR="008C5248" w:rsidRPr="00BA70FA">
        <w:rPr>
          <w:rFonts w:ascii="Times New Roman" w:hAnsi="Times New Roman"/>
          <w:sz w:val="24"/>
          <w:szCs w:val="24"/>
        </w:rPr>
        <w:t>159(2) and (3)</w:t>
      </w:r>
    </w:p>
    <w:p w:rsidR="008C5248" w:rsidRPr="00BA70FA" w:rsidRDefault="008C5248" w:rsidP="0055123B">
      <w:pPr>
        <w:pStyle w:val="ListParagraph"/>
        <w:numPr>
          <w:ilvl w:val="0"/>
          <w:numId w:val="15"/>
        </w:numPr>
        <w:spacing w:line="360" w:lineRule="auto"/>
        <w:jc w:val="both"/>
        <w:rPr>
          <w:rFonts w:ascii="Times New Roman" w:hAnsi="Times New Roman"/>
          <w:sz w:val="24"/>
          <w:szCs w:val="24"/>
        </w:rPr>
      </w:pPr>
      <w:r w:rsidRPr="00BA70FA">
        <w:rPr>
          <w:rFonts w:ascii="Times New Roman" w:hAnsi="Times New Roman"/>
          <w:sz w:val="24"/>
          <w:szCs w:val="24"/>
        </w:rPr>
        <w:t>Through the Extractives Project, UNDP will support a stakeholders consultative forum on application of ADR in Extractives dispute resolution framework</w:t>
      </w:r>
      <w:r w:rsidR="00BA70FA">
        <w:rPr>
          <w:rFonts w:ascii="Times New Roman" w:hAnsi="Times New Roman"/>
          <w:sz w:val="24"/>
          <w:szCs w:val="24"/>
        </w:rPr>
        <w:t xml:space="preserve"> in mid-September 2014</w:t>
      </w:r>
    </w:p>
    <w:p w:rsidR="00943980" w:rsidRPr="00BA70FA" w:rsidRDefault="008C5248" w:rsidP="00BA70FA">
      <w:pPr>
        <w:pStyle w:val="ListParagraph"/>
        <w:numPr>
          <w:ilvl w:val="0"/>
          <w:numId w:val="15"/>
        </w:numPr>
        <w:spacing w:line="360" w:lineRule="auto"/>
        <w:jc w:val="both"/>
        <w:rPr>
          <w:rFonts w:ascii="Times New Roman" w:hAnsi="Times New Roman"/>
          <w:sz w:val="24"/>
          <w:szCs w:val="24"/>
        </w:rPr>
      </w:pPr>
      <w:r w:rsidRPr="00BA70FA">
        <w:rPr>
          <w:rFonts w:ascii="Times New Roman" w:hAnsi="Times New Roman"/>
          <w:sz w:val="24"/>
          <w:szCs w:val="24"/>
        </w:rPr>
        <w:t xml:space="preserve">Preliminary processes have been completed for commissioning of a Pilot Study on ADR </w:t>
      </w:r>
      <w:r w:rsidR="00BA70FA" w:rsidRPr="00BA70FA">
        <w:rPr>
          <w:rFonts w:ascii="Times New Roman" w:hAnsi="Times New Roman"/>
          <w:sz w:val="24"/>
          <w:szCs w:val="24"/>
        </w:rPr>
        <w:t>contemporary application and efficacy in  in at least two Counties</w:t>
      </w:r>
      <w:r w:rsidR="00BA70FA">
        <w:rPr>
          <w:rFonts w:ascii="Times New Roman" w:hAnsi="Times New Roman"/>
          <w:sz w:val="24"/>
          <w:szCs w:val="24"/>
        </w:rPr>
        <w:t xml:space="preserve"> </w:t>
      </w:r>
    </w:p>
    <w:p w:rsidR="00943980" w:rsidRPr="00606002" w:rsidRDefault="00943980" w:rsidP="00606002">
      <w:pPr>
        <w:spacing w:line="360" w:lineRule="auto"/>
        <w:jc w:val="both"/>
        <w:rPr>
          <w:rFonts w:ascii="Times New Roman" w:hAnsi="Times New Roman"/>
          <w:sz w:val="24"/>
          <w:szCs w:val="24"/>
          <w:u w:val="single"/>
        </w:rPr>
      </w:pPr>
      <w:r w:rsidRPr="00BA70FA">
        <w:rPr>
          <w:rFonts w:ascii="Times New Roman" w:hAnsi="Times New Roman"/>
          <w:sz w:val="24"/>
          <w:szCs w:val="24"/>
          <w:u w:val="single"/>
        </w:rPr>
        <w:t>Challenges:</w:t>
      </w:r>
    </w:p>
    <w:p w:rsidR="00817C84" w:rsidRDefault="00BA70FA" w:rsidP="00BA70FA">
      <w:pPr>
        <w:pStyle w:val="ListParagraph"/>
        <w:numPr>
          <w:ilvl w:val="0"/>
          <w:numId w:val="16"/>
        </w:numPr>
        <w:spacing w:line="360" w:lineRule="auto"/>
        <w:jc w:val="both"/>
        <w:rPr>
          <w:rFonts w:ascii="Times New Roman" w:hAnsi="Times New Roman"/>
          <w:sz w:val="24"/>
          <w:szCs w:val="24"/>
        </w:rPr>
      </w:pPr>
      <w:r w:rsidRPr="00BA70FA">
        <w:rPr>
          <w:rFonts w:ascii="Times New Roman" w:hAnsi="Times New Roman"/>
          <w:sz w:val="24"/>
          <w:szCs w:val="24"/>
        </w:rPr>
        <w:t xml:space="preserve">There is scanty documented information about ADR mechanism </w:t>
      </w:r>
      <w:r>
        <w:rPr>
          <w:rFonts w:ascii="Times New Roman" w:hAnsi="Times New Roman"/>
          <w:sz w:val="24"/>
          <w:szCs w:val="24"/>
        </w:rPr>
        <w:t>in the Country</w:t>
      </w:r>
    </w:p>
    <w:p w:rsidR="00250874" w:rsidRDefault="00250874" w:rsidP="00C07FBF">
      <w:pPr>
        <w:pStyle w:val="ListParagraph"/>
        <w:numPr>
          <w:ilvl w:val="0"/>
          <w:numId w:val="16"/>
        </w:numPr>
        <w:spacing w:line="360" w:lineRule="auto"/>
        <w:jc w:val="both"/>
        <w:rPr>
          <w:rFonts w:ascii="Times New Roman" w:hAnsi="Times New Roman"/>
          <w:sz w:val="24"/>
          <w:szCs w:val="24"/>
        </w:rPr>
      </w:pPr>
      <w:r>
        <w:rPr>
          <w:rFonts w:ascii="Times New Roman" w:hAnsi="Times New Roman"/>
          <w:sz w:val="24"/>
          <w:szCs w:val="24"/>
        </w:rPr>
        <w:t>C</w:t>
      </w:r>
      <w:r w:rsidR="00F12127">
        <w:rPr>
          <w:rFonts w:ascii="Times New Roman" w:hAnsi="Times New Roman"/>
          <w:sz w:val="24"/>
          <w:szCs w:val="24"/>
        </w:rPr>
        <w:t>onsultative processes among the</w:t>
      </w:r>
      <w:r>
        <w:rPr>
          <w:rFonts w:ascii="Times New Roman" w:hAnsi="Times New Roman"/>
          <w:sz w:val="24"/>
          <w:szCs w:val="24"/>
        </w:rPr>
        <w:t xml:space="preserve"> institutional </w:t>
      </w:r>
      <w:r w:rsidR="00F12127">
        <w:rPr>
          <w:rFonts w:ascii="Times New Roman" w:hAnsi="Times New Roman"/>
          <w:sz w:val="24"/>
          <w:szCs w:val="24"/>
        </w:rPr>
        <w:t xml:space="preserve"> stakeholders </w:t>
      </w:r>
      <w:r>
        <w:rPr>
          <w:rFonts w:ascii="Times New Roman" w:hAnsi="Times New Roman"/>
          <w:sz w:val="24"/>
          <w:szCs w:val="24"/>
        </w:rPr>
        <w:t>is slow paced</w:t>
      </w:r>
    </w:p>
    <w:p w:rsidR="00C07FBF" w:rsidRPr="00C07FBF" w:rsidRDefault="00C07FBF" w:rsidP="00C07FBF">
      <w:pPr>
        <w:spacing w:line="360" w:lineRule="auto"/>
        <w:jc w:val="both"/>
        <w:rPr>
          <w:rFonts w:ascii="Times New Roman" w:hAnsi="Times New Roman"/>
          <w:sz w:val="24"/>
          <w:szCs w:val="24"/>
        </w:rPr>
      </w:pPr>
    </w:p>
    <w:p w:rsidR="003A2661" w:rsidRDefault="003A2661" w:rsidP="00606002">
      <w:pPr>
        <w:spacing w:line="360" w:lineRule="auto"/>
        <w:jc w:val="both"/>
        <w:rPr>
          <w:rFonts w:ascii="Times New Roman" w:hAnsi="Times New Roman"/>
          <w:b/>
          <w:i/>
          <w:sz w:val="24"/>
          <w:szCs w:val="24"/>
        </w:rPr>
      </w:pPr>
    </w:p>
    <w:p w:rsidR="003A2661" w:rsidRDefault="003A2661" w:rsidP="00606002">
      <w:pPr>
        <w:spacing w:line="360" w:lineRule="auto"/>
        <w:jc w:val="both"/>
        <w:rPr>
          <w:rFonts w:ascii="Times New Roman" w:hAnsi="Times New Roman"/>
          <w:b/>
          <w:i/>
          <w:sz w:val="24"/>
          <w:szCs w:val="24"/>
        </w:rPr>
      </w:pPr>
    </w:p>
    <w:p w:rsidR="003A2661" w:rsidRDefault="003A2661" w:rsidP="00606002">
      <w:pPr>
        <w:spacing w:line="360" w:lineRule="auto"/>
        <w:jc w:val="both"/>
        <w:rPr>
          <w:rFonts w:ascii="Times New Roman" w:hAnsi="Times New Roman"/>
          <w:b/>
          <w:i/>
          <w:sz w:val="24"/>
          <w:szCs w:val="24"/>
        </w:rPr>
      </w:pPr>
    </w:p>
    <w:p w:rsidR="006A1983" w:rsidRDefault="006A1983" w:rsidP="00606002">
      <w:pPr>
        <w:spacing w:line="360" w:lineRule="auto"/>
        <w:jc w:val="both"/>
        <w:rPr>
          <w:rFonts w:ascii="Times New Roman" w:hAnsi="Times New Roman"/>
          <w:b/>
          <w:i/>
          <w:sz w:val="24"/>
          <w:szCs w:val="24"/>
        </w:rPr>
      </w:pPr>
    </w:p>
    <w:p w:rsidR="006A1983" w:rsidRDefault="006A1983" w:rsidP="00606002">
      <w:pPr>
        <w:spacing w:line="360" w:lineRule="auto"/>
        <w:jc w:val="both"/>
        <w:rPr>
          <w:rFonts w:ascii="Times New Roman" w:hAnsi="Times New Roman"/>
          <w:b/>
          <w:i/>
          <w:sz w:val="24"/>
          <w:szCs w:val="24"/>
        </w:rPr>
      </w:pPr>
    </w:p>
    <w:p w:rsidR="00943980" w:rsidRPr="00606002" w:rsidRDefault="00DE7166" w:rsidP="00606002">
      <w:pPr>
        <w:spacing w:line="360" w:lineRule="auto"/>
        <w:jc w:val="both"/>
        <w:rPr>
          <w:rFonts w:ascii="Times New Roman" w:hAnsi="Times New Roman"/>
          <w:b/>
          <w:i/>
          <w:sz w:val="24"/>
          <w:szCs w:val="24"/>
        </w:rPr>
      </w:pPr>
      <w:r w:rsidRPr="00606002">
        <w:rPr>
          <w:rFonts w:ascii="Times New Roman" w:hAnsi="Times New Roman"/>
          <w:b/>
          <w:i/>
          <w:sz w:val="24"/>
          <w:szCs w:val="24"/>
        </w:rPr>
        <w:lastRenderedPageBreak/>
        <w:t>Output 2: Public institutions, the private sector and civil society have systems to ensure transparent, accountable and inclusive management of revenues from extractive industries.</w:t>
      </w:r>
    </w:p>
    <w:p w:rsidR="00A9433F" w:rsidRDefault="00A9433F" w:rsidP="00606002">
      <w:pPr>
        <w:spacing w:line="360" w:lineRule="auto"/>
        <w:jc w:val="both"/>
        <w:rPr>
          <w:rFonts w:ascii="Times New Roman" w:hAnsi="Times New Roman"/>
          <w:sz w:val="24"/>
          <w:szCs w:val="24"/>
        </w:rPr>
      </w:pPr>
      <w:r w:rsidRPr="00606002">
        <w:rPr>
          <w:rFonts w:ascii="Times New Roman" w:hAnsi="Times New Roman"/>
          <w:sz w:val="24"/>
          <w:szCs w:val="24"/>
        </w:rPr>
        <w:t>For the reporting period of Quarter 1 and Quarter 2, no activities were planned under this output.  However, advance progress has been made on one of the activities.</w:t>
      </w:r>
    </w:p>
    <w:p w:rsidR="007E6196" w:rsidRDefault="007E6196" w:rsidP="003A2661">
      <w:pPr>
        <w:pStyle w:val="Heading2"/>
      </w:pPr>
      <w:bookmarkStart w:id="15" w:name="_Toc397678670"/>
      <w:r>
        <w:rPr>
          <w:b/>
          <w:color w:val="auto"/>
        </w:rPr>
        <w:t>Activity 7 Output 2</w:t>
      </w:r>
      <w:r w:rsidRPr="00855BA2">
        <w:rPr>
          <w:b/>
          <w:color w:val="auto"/>
        </w:rPr>
        <w:t xml:space="preserve">: </w:t>
      </w:r>
      <w:r>
        <w:t>Utilizing UNDP best practice knowledge networks, conduct review of experiences with community investment funds</w:t>
      </w:r>
      <w:bookmarkEnd w:id="15"/>
      <w:r>
        <w:t xml:space="preserve"> </w:t>
      </w:r>
    </w:p>
    <w:p w:rsidR="003A2661" w:rsidRPr="003A2661" w:rsidRDefault="003A2661" w:rsidP="003A2661">
      <w:pPr>
        <w:rPr>
          <w:rFonts w:eastAsiaTheme="minorHAnsi"/>
        </w:rPr>
      </w:pPr>
    </w:p>
    <w:p w:rsidR="007E6196" w:rsidRPr="005D69C5" w:rsidRDefault="007E6196" w:rsidP="007E6196">
      <w:pPr>
        <w:spacing w:after="0" w:line="360" w:lineRule="auto"/>
        <w:jc w:val="both"/>
        <w:rPr>
          <w:rFonts w:ascii="Times New Roman" w:hAnsi="Times New Roman"/>
          <w:bCs/>
          <w:sz w:val="24"/>
          <w:szCs w:val="24"/>
        </w:rPr>
      </w:pPr>
      <w:r w:rsidRPr="005D69C5">
        <w:rPr>
          <w:rFonts w:ascii="Times New Roman" w:hAnsi="Times New Roman"/>
          <w:bCs/>
          <w:sz w:val="24"/>
          <w:szCs w:val="24"/>
        </w:rPr>
        <w:t>Scheduled Timeframe: Quarter 2 and Quarter 3</w:t>
      </w:r>
    </w:p>
    <w:p w:rsidR="007E6196" w:rsidRPr="005D69C5" w:rsidRDefault="007E6196" w:rsidP="007E6196">
      <w:pPr>
        <w:spacing w:after="0" w:line="360" w:lineRule="auto"/>
        <w:jc w:val="both"/>
        <w:rPr>
          <w:rFonts w:ascii="Times New Roman" w:hAnsi="Times New Roman"/>
          <w:bCs/>
          <w:sz w:val="24"/>
          <w:szCs w:val="24"/>
        </w:rPr>
      </w:pPr>
      <w:r>
        <w:rPr>
          <w:rFonts w:ascii="Times New Roman" w:hAnsi="Times New Roman"/>
          <w:bCs/>
          <w:sz w:val="24"/>
          <w:szCs w:val="24"/>
        </w:rPr>
        <w:t xml:space="preserve">Status: </w:t>
      </w:r>
    </w:p>
    <w:p w:rsidR="007E6196" w:rsidRPr="00606002" w:rsidRDefault="007E6196" w:rsidP="007E6196">
      <w:pPr>
        <w:spacing w:after="0" w:line="360" w:lineRule="auto"/>
        <w:jc w:val="both"/>
        <w:rPr>
          <w:rFonts w:ascii="Times New Roman" w:hAnsi="Times New Roman"/>
          <w:bCs/>
          <w:sz w:val="24"/>
          <w:szCs w:val="24"/>
          <w:highlight w:val="yellow"/>
        </w:rPr>
      </w:pPr>
    </w:p>
    <w:p w:rsidR="007E6196" w:rsidRPr="00BA70FA" w:rsidRDefault="007E6196" w:rsidP="007E6196">
      <w:pPr>
        <w:spacing w:before="40" w:after="120" w:line="360" w:lineRule="auto"/>
        <w:jc w:val="both"/>
        <w:rPr>
          <w:rFonts w:ascii="Times New Roman" w:hAnsi="Times New Roman"/>
          <w:bCs/>
          <w:sz w:val="24"/>
          <w:szCs w:val="24"/>
          <w:u w:val="single"/>
        </w:rPr>
      </w:pPr>
      <w:r w:rsidRPr="00BA70FA">
        <w:rPr>
          <w:rFonts w:ascii="Times New Roman" w:hAnsi="Times New Roman"/>
          <w:bCs/>
          <w:sz w:val="24"/>
          <w:szCs w:val="24"/>
          <w:u w:val="single"/>
        </w:rPr>
        <w:t>Description of the activity:</w:t>
      </w:r>
    </w:p>
    <w:p w:rsidR="007E6196" w:rsidRPr="00BA70FA" w:rsidRDefault="006A1983" w:rsidP="007E6196">
      <w:pPr>
        <w:spacing w:after="0" w:line="360" w:lineRule="auto"/>
        <w:jc w:val="both"/>
        <w:rPr>
          <w:rFonts w:ascii="Times New Roman" w:hAnsi="Times New Roman"/>
          <w:bCs/>
          <w:sz w:val="24"/>
          <w:szCs w:val="24"/>
        </w:rPr>
      </w:pPr>
      <w:r>
        <w:rPr>
          <w:rFonts w:ascii="Times New Roman" w:hAnsi="Times New Roman"/>
          <w:bCs/>
          <w:sz w:val="24"/>
          <w:szCs w:val="24"/>
        </w:rPr>
        <w:t xml:space="preserve">A study is to be conducted on community investment funds to identify lessons learnt and make recommendations. </w:t>
      </w:r>
    </w:p>
    <w:tbl>
      <w:tblPr>
        <w:tblW w:w="936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981"/>
        <w:gridCol w:w="760"/>
        <w:gridCol w:w="1287"/>
        <w:gridCol w:w="839"/>
        <w:gridCol w:w="1498"/>
      </w:tblGrid>
      <w:tr w:rsidR="007E6196" w:rsidRPr="00BA70FA" w:rsidTr="007F694B">
        <w:trPr>
          <w:trHeight w:val="340"/>
        </w:trPr>
        <w:tc>
          <w:tcPr>
            <w:tcW w:w="4981" w:type="dxa"/>
            <w:shd w:val="clear" w:color="auto" w:fill="auto"/>
            <w:vAlign w:val="center"/>
          </w:tcPr>
          <w:p w:rsidR="007E6196" w:rsidRPr="00BA70FA" w:rsidRDefault="007E6196" w:rsidP="007F694B">
            <w:pPr>
              <w:spacing w:after="0" w:line="360" w:lineRule="auto"/>
              <w:jc w:val="both"/>
              <w:rPr>
                <w:rFonts w:ascii="Times New Roman" w:hAnsi="Times New Roman"/>
                <w:color w:val="000000"/>
                <w:sz w:val="18"/>
                <w:szCs w:val="18"/>
              </w:rPr>
            </w:pPr>
            <w:r w:rsidRPr="00BA70FA">
              <w:rPr>
                <w:rFonts w:ascii="Times New Roman" w:hAnsi="Times New Roman"/>
                <w:color w:val="000000"/>
                <w:sz w:val="18"/>
                <w:szCs w:val="18"/>
              </w:rPr>
              <w:t>Activity</w:t>
            </w:r>
          </w:p>
        </w:tc>
        <w:tc>
          <w:tcPr>
            <w:tcW w:w="760" w:type="dxa"/>
            <w:shd w:val="clear" w:color="auto" w:fill="auto"/>
            <w:vAlign w:val="center"/>
          </w:tcPr>
          <w:p w:rsidR="007E6196" w:rsidRPr="00BA70FA" w:rsidRDefault="007E6196" w:rsidP="007F694B">
            <w:pPr>
              <w:spacing w:after="0" w:line="360" w:lineRule="auto"/>
              <w:jc w:val="both"/>
              <w:rPr>
                <w:rFonts w:ascii="Times New Roman" w:hAnsi="Times New Roman"/>
                <w:color w:val="000000"/>
                <w:sz w:val="18"/>
                <w:szCs w:val="18"/>
              </w:rPr>
            </w:pPr>
            <w:r w:rsidRPr="00BA70FA">
              <w:rPr>
                <w:rFonts w:ascii="Times New Roman" w:hAnsi="Times New Roman"/>
                <w:color w:val="000000"/>
                <w:sz w:val="18"/>
                <w:szCs w:val="18"/>
              </w:rPr>
              <w:t>UNDP Unit</w:t>
            </w:r>
          </w:p>
        </w:tc>
        <w:tc>
          <w:tcPr>
            <w:tcW w:w="1287" w:type="dxa"/>
            <w:shd w:val="clear" w:color="auto" w:fill="auto"/>
            <w:vAlign w:val="center"/>
          </w:tcPr>
          <w:p w:rsidR="007E6196" w:rsidRPr="00BA70FA" w:rsidRDefault="007E6196" w:rsidP="007F694B">
            <w:pPr>
              <w:spacing w:after="0" w:line="360" w:lineRule="auto"/>
              <w:jc w:val="both"/>
              <w:rPr>
                <w:rFonts w:ascii="Times New Roman" w:hAnsi="Times New Roman"/>
                <w:color w:val="000000"/>
                <w:sz w:val="18"/>
                <w:szCs w:val="18"/>
              </w:rPr>
            </w:pPr>
            <w:r w:rsidRPr="00BA70FA">
              <w:rPr>
                <w:rFonts w:ascii="Times New Roman" w:hAnsi="Times New Roman"/>
                <w:color w:val="000000"/>
                <w:sz w:val="18"/>
                <w:szCs w:val="18"/>
              </w:rPr>
              <w:t>Partners</w:t>
            </w:r>
          </w:p>
        </w:tc>
        <w:tc>
          <w:tcPr>
            <w:tcW w:w="839" w:type="dxa"/>
            <w:shd w:val="clear" w:color="auto" w:fill="auto"/>
            <w:vAlign w:val="center"/>
          </w:tcPr>
          <w:p w:rsidR="007E6196" w:rsidRPr="00BA70FA" w:rsidRDefault="007E6196" w:rsidP="007F694B">
            <w:pPr>
              <w:spacing w:after="0" w:line="360" w:lineRule="auto"/>
              <w:jc w:val="both"/>
              <w:rPr>
                <w:rFonts w:ascii="Times New Roman" w:hAnsi="Times New Roman"/>
                <w:color w:val="000000"/>
                <w:sz w:val="18"/>
                <w:szCs w:val="18"/>
              </w:rPr>
            </w:pPr>
            <w:r w:rsidRPr="00BA70FA">
              <w:rPr>
                <w:rFonts w:ascii="Times New Roman" w:hAnsi="Times New Roman"/>
                <w:color w:val="000000"/>
                <w:sz w:val="18"/>
                <w:szCs w:val="18"/>
              </w:rPr>
              <w:t>Donor</w:t>
            </w:r>
          </w:p>
        </w:tc>
        <w:tc>
          <w:tcPr>
            <w:tcW w:w="1498" w:type="dxa"/>
            <w:shd w:val="clear" w:color="auto" w:fill="auto"/>
            <w:vAlign w:val="center"/>
          </w:tcPr>
          <w:p w:rsidR="007E6196" w:rsidRPr="00BA70FA" w:rsidRDefault="007E6196" w:rsidP="007F694B">
            <w:pPr>
              <w:spacing w:after="0" w:line="360" w:lineRule="auto"/>
              <w:jc w:val="both"/>
              <w:rPr>
                <w:rFonts w:ascii="Times New Roman" w:hAnsi="Times New Roman"/>
                <w:color w:val="000000"/>
                <w:sz w:val="18"/>
                <w:szCs w:val="18"/>
              </w:rPr>
            </w:pPr>
            <w:r w:rsidRPr="00BA70FA">
              <w:rPr>
                <w:rFonts w:ascii="Times New Roman" w:hAnsi="Times New Roman"/>
                <w:color w:val="000000"/>
                <w:sz w:val="18"/>
                <w:szCs w:val="18"/>
              </w:rPr>
              <w:t>Budgeted Amount</w:t>
            </w:r>
          </w:p>
        </w:tc>
      </w:tr>
      <w:tr w:rsidR="007E6196" w:rsidRPr="00BA70FA" w:rsidTr="007F694B">
        <w:trPr>
          <w:trHeight w:val="1364"/>
        </w:trPr>
        <w:tc>
          <w:tcPr>
            <w:tcW w:w="4981" w:type="dxa"/>
            <w:shd w:val="clear" w:color="auto" w:fill="auto"/>
            <w:vAlign w:val="center"/>
            <w:hideMark/>
          </w:tcPr>
          <w:p w:rsidR="007E6196" w:rsidRDefault="007E6196" w:rsidP="007E6196">
            <w:pPr>
              <w:spacing w:after="0" w:line="360" w:lineRule="auto"/>
              <w:jc w:val="both"/>
              <w:rPr>
                <w:rFonts w:ascii="Times New Roman" w:hAnsi="Times New Roman"/>
                <w:color w:val="000000"/>
                <w:sz w:val="18"/>
                <w:szCs w:val="18"/>
              </w:rPr>
            </w:pPr>
          </w:p>
          <w:p w:rsidR="007E6196" w:rsidRPr="007E6196" w:rsidRDefault="007E6196" w:rsidP="007E6196">
            <w:pPr>
              <w:spacing w:after="0" w:line="360" w:lineRule="auto"/>
              <w:jc w:val="both"/>
              <w:rPr>
                <w:rFonts w:ascii="Times New Roman" w:hAnsi="Times New Roman"/>
                <w:color w:val="000000"/>
                <w:sz w:val="18"/>
                <w:szCs w:val="18"/>
              </w:rPr>
            </w:pPr>
            <w:r w:rsidRPr="007E6196">
              <w:rPr>
                <w:rFonts w:ascii="Times New Roman" w:hAnsi="Times New Roman"/>
                <w:color w:val="000000"/>
                <w:sz w:val="18"/>
                <w:szCs w:val="18"/>
              </w:rPr>
              <w:t xml:space="preserve">Utilizing UNDP best practice knowledge networks, conduct review of experiences with community investment funds in other countries , including both successful and less successful ones in order to identify lessons </w:t>
            </w:r>
          </w:p>
          <w:p w:rsidR="007E6196" w:rsidRPr="00BA70FA" w:rsidRDefault="007E6196" w:rsidP="007F694B">
            <w:pPr>
              <w:spacing w:after="0" w:line="360" w:lineRule="auto"/>
              <w:jc w:val="both"/>
              <w:rPr>
                <w:rFonts w:ascii="Times New Roman" w:hAnsi="Times New Roman"/>
                <w:color w:val="000000"/>
                <w:sz w:val="18"/>
                <w:szCs w:val="18"/>
              </w:rPr>
            </w:pPr>
          </w:p>
        </w:tc>
        <w:tc>
          <w:tcPr>
            <w:tcW w:w="760" w:type="dxa"/>
            <w:shd w:val="clear" w:color="auto" w:fill="auto"/>
            <w:vAlign w:val="center"/>
            <w:hideMark/>
          </w:tcPr>
          <w:p w:rsidR="007E6196" w:rsidRPr="00BA70FA" w:rsidRDefault="007E6196" w:rsidP="007F694B">
            <w:pPr>
              <w:spacing w:after="0" w:line="360" w:lineRule="auto"/>
              <w:jc w:val="both"/>
              <w:rPr>
                <w:rFonts w:ascii="Times New Roman" w:hAnsi="Times New Roman"/>
                <w:color w:val="000000"/>
                <w:sz w:val="18"/>
                <w:szCs w:val="18"/>
              </w:rPr>
            </w:pPr>
            <w:r>
              <w:rPr>
                <w:rFonts w:ascii="Times New Roman" w:hAnsi="Times New Roman"/>
                <w:color w:val="000000"/>
                <w:sz w:val="18"/>
                <w:szCs w:val="18"/>
              </w:rPr>
              <w:t>SPAU</w:t>
            </w:r>
          </w:p>
        </w:tc>
        <w:tc>
          <w:tcPr>
            <w:tcW w:w="1287" w:type="dxa"/>
            <w:shd w:val="clear" w:color="auto" w:fill="auto"/>
            <w:vAlign w:val="center"/>
            <w:hideMark/>
          </w:tcPr>
          <w:p w:rsidR="007E6196" w:rsidRPr="00BA70FA" w:rsidRDefault="007E6196" w:rsidP="007E6196">
            <w:pPr>
              <w:spacing w:after="0" w:line="360" w:lineRule="auto"/>
              <w:jc w:val="both"/>
              <w:rPr>
                <w:rFonts w:ascii="Times New Roman" w:hAnsi="Times New Roman"/>
                <w:color w:val="000000"/>
                <w:sz w:val="18"/>
                <w:szCs w:val="18"/>
              </w:rPr>
            </w:pPr>
            <w:r>
              <w:rPr>
                <w:rFonts w:ascii="Times New Roman" w:hAnsi="Times New Roman"/>
                <w:color w:val="000000"/>
                <w:sz w:val="18"/>
                <w:szCs w:val="18"/>
              </w:rPr>
              <w:t xml:space="preserve">Ministry of Mining; </w:t>
            </w:r>
          </w:p>
        </w:tc>
        <w:tc>
          <w:tcPr>
            <w:tcW w:w="839" w:type="dxa"/>
            <w:shd w:val="clear" w:color="auto" w:fill="auto"/>
            <w:vAlign w:val="center"/>
            <w:hideMark/>
          </w:tcPr>
          <w:p w:rsidR="007E6196" w:rsidRPr="00BA70FA" w:rsidRDefault="007E6196" w:rsidP="007F694B">
            <w:pPr>
              <w:spacing w:after="0" w:line="360" w:lineRule="auto"/>
              <w:jc w:val="both"/>
              <w:rPr>
                <w:rFonts w:ascii="Times New Roman" w:hAnsi="Times New Roman"/>
                <w:color w:val="000000"/>
                <w:sz w:val="18"/>
                <w:szCs w:val="18"/>
              </w:rPr>
            </w:pPr>
            <w:r w:rsidRPr="00BA70FA">
              <w:rPr>
                <w:rFonts w:ascii="Times New Roman" w:hAnsi="Times New Roman"/>
                <w:color w:val="000000"/>
                <w:sz w:val="18"/>
                <w:szCs w:val="18"/>
              </w:rPr>
              <w:t>DFID</w:t>
            </w:r>
          </w:p>
        </w:tc>
        <w:tc>
          <w:tcPr>
            <w:tcW w:w="1498" w:type="dxa"/>
            <w:shd w:val="clear" w:color="auto" w:fill="auto"/>
            <w:vAlign w:val="center"/>
            <w:hideMark/>
          </w:tcPr>
          <w:p w:rsidR="007E6196" w:rsidRPr="00BA70FA" w:rsidRDefault="007E6196" w:rsidP="007F694B">
            <w:pPr>
              <w:spacing w:after="0" w:line="360" w:lineRule="auto"/>
              <w:jc w:val="both"/>
              <w:rPr>
                <w:rFonts w:ascii="Times New Roman" w:hAnsi="Times New Roman"/>
                <w:color w:val="000000"/>
                <w:sz w:val="18"/>
                <w:szCs w:val="18"/>
              </w:rPr>
            </w:pPr>
            <w:r w:rsidRPr="00BA70FA">
              <w:rPr>
                <w:rFonts w:ascii="Times New Roman" w:hAnsi="Times New Roman"/>
                <w:color w:val="000000"/>
                <w:sz w:val="18"/>
                <w:szCs w:val="18"/>
              </w:rPr>
              <w:t>$</w:t>
            </w:r>
            <w:r>
              <w:rPr>
                <w:rFonts w:ascii="Times New Roman" w:hAnsi="Times New Roman"/>
                <w:color w:val="000000"/>
                <w:sz w:val="18"/>
                <w:szCs w:val="18"/>
              </w:rPr>
              <w:t>30</w:t>
            </w:r>
            <w:r w:rsidRPr="00BA70FA">
              <w:rPr>
                <w:rFonts w:ascii="Times New Roman" w:hAnsi="Times New Roman"/>
                <w:color w:val="000000"/>
                <w:sz w:val="18"/>
                <w:szCs w:val="18"/>
              </w:rPr>
              <w:t>,000</w:t>
            </w:r>
          </w:p>
        </w:tc>
      </w:tr>
    </w:tbl>
    <w:p w:rsidR="007E6196" w:rsidRPr="00BA70FA" w:rsidRDefault="007E6196" w:rsidP="007E6196">
      <w:pPr>
        <w:spacing w:after="0" w:line="360" w:lineRule="auto"/>
        <w:jc w:val="both"/>
        <w:rPr>
          <w:rFonts w:ascii="Times New Roman" w:hAnsi="Times New Roman"/>
          <w:bCs/>
          <w:sz w:val="24"/>
          <w:szCs w:val="24"/>
        </w:rPr>
      </w:pPr>
    </w:p>
    <w:p w:rsidR="007E6196" w:rsidRPr="00606002" w:rsidRDefault="006A1983" w:rsidP="007E6196">
      <w:pPr>
        <w:spacing w:line="360" w:lineRule="auto"/>
        <w:jc w:val="both"/>
        <w:rPr>
          <w:rFonts w:ascii="Times New Roman" w:hAnsi="Times New Roman"/>
          <w:sz w:val="24"/>
          <w:szCs w:val="24"/>
          <w:u w:val="single"/>
        </w:rPr>
      </w:pPr>
      <w:r>
        <w:rPr>
          <w:rFonts w:ascii="Times New Roman" w:hAnsi="Times New Roman"/>
          <w:sz w:val="24"/>
          <w:szCs w:val="24"/>
          <w:u w:val="single"/>
        </w:rPr>
        <w:t xml:space="preserve">Results: </w:t>
      </w:r>
      <w:r>
        <w:rPr>
          <w:rFonts w:ascii="Times New Roman" w:hAnsi="Times New Roman"/>
          <w:sz w:val="24"/>
          <w:szCs w:val="24"/>
        </w:rPr>
        <w:t xml:space="preserve">UNDP is working with the government in planning on how the study will be conducted and the areas to be covered. </w:t>
      </w:r>
    </w:p>
    <w:p w:rsidR="007E6196" w:rsidRPr="00606002" w:rsidRDefault="007E6196" w:rsidP="00606002">
      <w:pPr>
        <w:spacing w:line="360" w:lineRule="auto"/>
        <w:jc w:val="both"/>
        <w:rPr>
          <w:rFonts w:ascii="Times New Roman" w:hAnsi="Times New Roman"/>
          <w:sz w:val="24"/>
          <w:szCs w:val="24"/>
        </w:rPr>
      </w:pPr>
    </w:p>
    <w:p w:rsidR="00A9433F" w:rsidRDefault="007E6196" w:rsidP="00044640">
      <w:pPr>
        <w:pStyle w:val="Heading2"/>
      </w:pPr>
      <w:bookmarkStart w:id="16" w:name="_Toc397678671"/>
      <w:r w:rsidRPr="007E6196">
        <w:rPr>
          <w:b/>
          <w:color w:val="auto"/>
        </w:rPr>
        <w:t>Activity 8 Output 2</w:t>
      </w:r>
      <w:r>
        <w:t xml:space="preserve">: </w:t>
      </w:r>
      <w:r w:rsidRPr="007E6196">
        <w:t>Building on Corporate Social Investment Initiatives</w:t>
      </w:r>
      <w:bookmarkEnd w:id="16"/>
      <w:r w:rsidRPr="007E6196">
        <w:t xml:space="preserve"> </w:t>
      </w:r>
    </w:p>
    <w:p w:rsidR="007E6196" w:rsidRPr="007E6196" w:rsidRDefault="007E6196" w:rsidP="007E6196"/>
    <w:p w:rsidR="007E6196" w:rsidRPr="00606002" w:rsidRDefault="00A9433F" w:rsidP="00044640">
      <w:pPr>
        <w:spacing w:after="0" w:line="360" w:lineRule="auto"/>
        <w:contextualSpacing/>
        <w:jc w:val="both"/>
        <w:rPr>
          <w:rFonts w:ascii="Times New Roman" w:hAnsi="Times New Roman"/>
          <w:bCs/>
          <w:sz w:val="24"/>
          <w:szCs w:val="24"/>
        </w:rPr>
      </w:pPr>
      <w:r w:rsidRPr="00606002">
        <w:rPr>
          <w:rFonts w:ascii="Times New Roman" w:hAnsi="Times New Roman"/>
          <w:bCs/>
          <w:sz w:val="24"/>
          <w:szCs w:val="24"/>
        </w:rPr>
        <w:t>Scheduled Timeframe: Quarter 3 and Quarter 4</w:t>
      </w:r>
    </w:p>
    <w:p w:rsidR="00A9433F" w:rsidRPr="00606002" w:rsidRDefault="00A9433F" w:rsidP="00044640">
      <w:pPr>
        <w:spacing w:before="40" w:after="120" w:line="360" w:lineRule="auto"/>
        <w:contextualSpacing/>
        <w:jc w:val="both"/>
        <w:rPr>
          <w:rFonts w:ascii="Times New Roman" w:hAnsi="Times New Roman"/>
          <w:bCs/>
          <w:sz w:val="24"/>
          <w:szCs w:val="24"/>
        </w:rPr>
      </w:pPr>
      <w:r w:rsidRPr="00606002">
        <w:rPr>
          <w:rFonts w:ascii="Times New Roman" w:hAnsi="Times New Roman"/>
          <w:bCs/>
          <w:sz w:val="24"/>
          <w:szCs w:val="24"/>
        </w:rPr>
        <w:t xml:space="preserve">Status: </w:t>
      </w:r>
      <w:r w:rsidR="00C07FBF">
        <w:rPr>
          <w:rFonts w:ascii="Times New Roman" w:hAnsi="Times New Roman"/>
          <w:bCs/>
          <w:sz w:val="24"/>
          <w:szCs w:val="24"/>
        </w:rPr>
        <w:t xml:space="preserve">on track </w:t>
      </w:r>
    </w:p>
    <w:p w:rsidR="00A9433F" w:rsidRDefault="00A9433F" w:rsidP="00606002">
      <w:pPr>
        <w:spacing w:before="40" w:after="120" w:line="360" w:lineRule="auto"/>
        <w:ind w:left="720"/>
        <w:contextualSpacing/>
        <w:jc w:val="both"/>
        <w:rPr>
          <w:rFonts w:ascii="Times New Roman" w:hAnsi="Times New Roman"/>
          <w:bCs/>
          <w:sz w:val="24"/>
          <w:szCs w:val="24"/>
        </w:rPr>
      </w:pPr>
    </w:p>
    <w:p w:rsidR="009B38B9" w:rsidRPr="00606002" w:rsidRDefault="009B38B9" w:rsidP="00606002">
      <w:pPr>
        <w:spacing w:before="40" w:after="120" w:line="360" w:lineRule="auto"/>
        <w:ind w:left="720"/>
        <w:contextualSpacing/>
        <w:jc w:val="both"/>
        <w:rPr>
          <w:rFonts w:ascii="Times New Roman" w:hAnsi="Times New Roman"/>
          <w:bCs/>
          <w:sz w:val="24"/>
          <w:szCs w:val="24"/>
        </w:rPr>
      </w:pPr>
    </w:p>
    <w:p w:rsidR="00A9433F" w:rsidRDefault="00A9433F" w:rsidP="00606002">
      <w:pPr>
        <w:spacing w:line="360" w:lineRule="auto"/>
        <w:jc w:val="both"/>
        <w:rPr>
          <w:rFonts w:ascii="Times New Roman" w:hAnsi="Times New Roman"/>
          <w:color w:val="000000"/>
          <w:sz w:val="24"/>
          <w:szCs w:val="24"/>
          <w:u w:val="single"/>
        </w:rPr>
      </w:pPr>
      <w:r w:rsidRPr="00606002">
        <w:rPr>
          <w:rFonts w:ascii="Times New Roman" w:hAnsi="Times New Roman"/>
          <w:color w:val="000000"/>
          <w:sz w:val="24"/>
          <w:szCs w:val="24"/>
          <w:u w:val="single"/>
        </w:rPr>
        <w:lastRenderedPageBreak/>
        <w:t xml:space="preserve">Description of the activity:  </w:t>
      </w:r>
    </w:p>
    <w:p w:rsidR="007E6196" w:rsidRPr="00C71A4B" w:rsidRDefault="00C71A4B" w:rsidP="00606002">
      <w:pPr>
        <w:spacing w:line="360" w:lineRule="auto"/>
        <w:jc w:val="both"/>
        <w:rPr>
          <w:rFonts w:ascii="Times New Roman" w:hAnsi="Times New Roman"/>
          <w:color w:val="000000"/>
          <w:sz w:val="24"/>
          <w:szCs w:val="24"/>
        </w:rPr>
      </w:pPr>
      <w:r>
        <w:rPr>
          <w:rFonts w:ascii="Times New Roman" w:hAnsi="Times New Roman"/>
          <w:color w:val="000000"/>
          <w:sz w:val="24"/>
          <w:szCs w:val="24"/>
        </w:rPr>
        <w:t>This activity would initiate a discussion around b</w:t>
      </w:r>
      <w:r w:rsidRPr="00C71A4B">
        <w:rPr>
          <w:rFonts w:ascii="Times New Roman" w:hAnsi="Times New Roman"/>
          <w:color w:val="000000"/>
          <w:sz w:val="24"/>
          <w:szCs w:val="24"/>
        </w:rPr>
        <w:t>uilding on Corporate Social Responsibility initiatives of extractive companies, facilitate public-private dialogues and training workshops for building supply linkages between with local small- and middle-sized enterprises</w:t>
      </w:r>
    </w:p>
    <w:tbl>
      <w:tblPr>
        <w:tblW w:w="92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95"/>
        <w:gridCol w:w="758"/>
        <w:gridCol w:w="1255"/>
        <w:gridCol w:w="836"/>
        <w:gridCol w:w="1500"/>
      </w:tblGrid>
      <w:tr w:rsidR="00A9433F" w:rsidRPr="00606002" w:rsidTr="0094149F">
        <w:trPr>
          <w:trHeight w:val="43"/>
        </w:trPr>
        <w:tc>
          <w:tcPr>
            <w:tcW w:w="4895" w:type="dxa"/>
            <w:shd w:val="clear" w:color="auto" w:fill="auto"/>
            <w:vAlign w:val="center"/>
          </w:tcPr>
          <w:p w:rsidR="00A9433F" w:rsidRPr="00606002" w:rsidRDefault="00A9433F" w:rsidP="00606002">
            <w:pPr>
              <w:spacing w:after="0" w:line="360" w:lineRule="auto"/>
              <w:jc w:val="both"/>
              <w:rPr>
                <w:rFonts w:ascii="Times New Roman" w:hAnsi="Times New Roman"/>
                <w:color w:val="000000"/>
                <w:sz w:val="18"/>
                <w:szCs w:val="18"/>
              </w:rPr>
            </w:pPr>
            <w:r w:rsidRPr="00606002">
              <w:rPr>
                <w:rFonts w:ascii="Times New Roman" w:hAnsi="Times New Roman"/>
                <w:color w:val="000000"/>
                <w:sz w:val="18"/>
                <w:szCs w:val="18"/>
              </w:rPr>
              <w:t>Activity</w:t>
            </w:r>
          </w:p>
        </w:tc>
        <w:tc>
          <w:tcPr>
            <w:tcW w:w="758" w:type="dxa"/>
            <w:shd w:val="clear" w:color="auto" w:fill="auto"/>
            <w:vAlign w:val="center"/>
          </w:tcPr>
          <w:p w:rsidR="00A9433F" w:rsidRPr="00606002" w:rsidRDefault="00A9433F" w:rsidP="00606002">
            <w:pPr>
              <w:spacing w:after="0" w:line="360" w:lineRule="auto"/>
              <w:jc w:val="both"/>
              <w:rPr>
                <w:rFonts w:ascii="Times New Roman" w:hAnsi="Times New Roman"/>
                <w:color w:val="000000"/>
                <w:sz w:val="18"/>
                <w:szCs w:val="18"/>
              </w:rPr>
            </w:pPr>
            <w:r w:rsidRPr="00606002">
              <w:rPr>
                <w:rFonts w:ascii="Times New Roman" w:hAnsi="Times New Roman"/>
                <w:color w:val="000000"/>
                <w:sz w:val="18"/>
                <w:szCs w:val="18"/>
              </w:rPr>
              <w:t>UNDP Unit</w:t>
            </w:r>
          </w:p>
        </w:tc>
        <w:tc>
          <w:tcPr>
            <w:tcW w:w="1255" w:type="dxa"/>
            <w:shd w:val="clear" w:color="auto" w:fill="auto"/>
            <w:vAlign w:val="center"/>
          </w:tcPr>
          <w:p w:rsidR="00A9433F" w:rsidRPr="00606002" w:rsidRDefault="00A9433F" w:rsidP="00606002">
            <w:pPr>
              <w:spacing w:after="0" w:line="360" w:lineRule="auto"/>
              <w:jc w:val="both"/>
              <w:rPr>
                <w:rFonts w:ascii="Times New Roman" w:hAnsi="Times New Roman"/>
                <w:color w:val="000000"/>
                <w:sz w:val="18"/>
                <w:szCs w:val="18"/>
              </w:rPr>
            </w:pPr>
            <w:r w:rsidRPr="00606002">
              <w:rPr>
                <w:rFonts w:ascii="Times New Roman" w:hAnsi="Times New Roman"/>
                <w:color w:val="000000"/>
                <w:sz w:val="18"/>
                <w:szCs w:val="18"/>
              </w:rPr>
              <w:t>Stakeholders</w:t>
            </w:r>
          </w:p>
        </w:tc>
        <w:tc>
          <w:tcPr>
            <w:tcW w:w="836" w:type="dxa"/>
            <w:shd w:val="clear" w:color="auto" w:fill="auto"/>
            <w:vAlign w:val="center"/>
          </w:tcPr>
          <w:p w:rsidR="00A9433F" w:rsidRPr="00606002" w:rsidRDefault="00A9433F" w:rsidP="00606002">
            <w:pPr>
              <w:spacing w:after="0" w:line="360" w:lineRule="auto"/>
              <w:jc w:val="both"/>
              <w:rPr>
                <w:rFonts w:ascii="Times New Roman" w:hAnsi="Times New Roman"/>
                <w:color w:val="000000"/>
                <w:sz w:val="18"/>
                <w:szCs w:val="18"/>
              </w:rPr>
            </w:pPr>
            <w:r w:rsidRPr="00606002">
              <w:rPr>
                <w:rFonts w:ascii="Times New Roman" w:hAnsi="Times New Roman"/>
                <w:color w:val="000000"/>
                <w:sz w:val="18"/>
                <w:szCs w:val="18"/>
              </w:rPr>
              <w:t>Donor</w:t>
            </w:r>
          </w:p>
        </w:tc>
        <w:tc>
          <w:tcPr>
            <w:tcW w:w="1500" w:type="dxa"/>
            <w:shd w:val="clear" w:color="auto" w:fill="auto"/>
            <w:noWrap/>
            <w:vAlign w:val="center"/>
          </w:tcPr>
          <w:p w:rsidR="00A9433F" w:rsidRPr="00606002" w:rsidRDefault="00A9433F" w:rsidP="00606002">
            <w:pPr>
              <w:spacing w:after="0" w:line="360" w:lineRule="auto"/>
              <w:jc w:val="both"/>
              <w:rPr>
                <w:rFonts w:ascii="Times New Roman" w:hAnsi="Times New Roman"/>
                <w:color w:val="000000"/>
                <w:sz w:val="18"/>
                <w:szCs w:val="18"/>
              </w:rPr>
            </w:pPr>
            <w:r w:rsidRPr="00606002">
              <w:rPr>
                <w:rFonts w:ascii="Times New Roman" w:hAnsi="Times New Roman"/>
                <w:color w:val="000000"/>
                <w:sz w:val="18"/>
                <w:szCs w:val="18"/>
              </w:rPr>
              <w:t>Budgeted Amount</w:t>
            </w:r>
          </w:p>
        </w:tc>
      </w:tr>
      <w:tr w:rsidR="00A9433F" w:rsidRPr="00606002" w:rsidTr="0094149F">
        <w:trPr>
          <w:trHeight w:val="1447"/>
        </w:trPr>
        <w:tc>
          <w:tcPr>
            <w:tcW w:w="4895" w:type="dxa"/>
            <w:shd w:val="clear" w:color="auto" w:fill="auto"/>
            <w:vAlign w:val="center"/>
            <w:hideMark/>
          </w:tcPr>
          <w:p w:rsidR="00A9433F" w:rsidRPr="00606002" w:rsidRDefault="00A91E06" w:rsidP="00606002">
            <w:pPr>
              <w:spacing w:after="0" w:line="360" w:lineRule="auto"/>
              <w:jc w:val="both"/>
              <w:rPr>
                <w:rFonts w:ascii="Times New Roman" w:hAnsi="Times New Roman"/>
                <w:color w:val="000000"/>
                <w:sz w:val="18"/>
                <w:szCs w:val="18"/>
              </w:rPr>
            </w:pPr>
            <w:r>
              <w:rPr>
                <w:rFonts w:ascii="Times New Roman" w:hAnsi="Times New Roman"/>
                <w:color w:val="000000"/>
                <w:sz w:val="18"/>
                <w:szCs w:val="18"/>
              </w:rPr>
              <w:t xml:space="preserve">Building on Corporate Social Investment Initiatives of extractive companies, facilitate public-private dialogues and training workshops for building supply linkages with small  and middle –sized enterprises and to initiate apprenticeship programmes to develop skills and employment opportunities </w:t>
            </w:r>
            <w:r w:rsidR="008038CD">
              <w:rPr>
                <w:rFonts w:ascii="Times New Roman" w:hAnsi="Times New Roman"/>
                <w:color w:val="000000"/>
                <w:sz w:val="18"/>
                <w:szCs w:val="18"/>
              </w:rPr>
              <w:t xml:space="preserve">for local communities, with a focus on women and youth . </w:t>
            </w:r>
          </w:p>
        </w:tc>
        <w:tc>
          <w:tcPr>
            <w:tcW w:w="758" w:type="dxa"/>
            <w:shd w:val="clear" w:color="auto" w:fill="auto"/>
            <w:vAlign w:val="center"/>
            <w:hideMark/>
          </w:tcPr>
          <w:p w:rsidR="00A9433F" w:rsidRPr="00606002" w:rsidRDefault="00A9433F" w:rsidP="00606002">
            <w:pPr>
              <w:spacing w:after="0" w:line="360" w:lineRule="auto"/>
              <w:jc w:val="both"/>
              <w:rPr>
                <w:rFonts w:ascii="Times New Roman" w:hAnsi="Times New Roman"/>
                <w:color w:val="000000"/>
                <w:sz w:val="18"/>
                <w:szCs w:val="18"/>
              </w:rPr>
            </w:pPr>
            <w:r w:rsidRPr="00606002">
              <w:rPr>
                <w:rFonts w:ascii="Times New Roman" w:hAnsi="Times New Roman"/>
                <w:color w:val="000000"/>
                <w:sz w:val="18"/>
                <w:szCs w:val="18"/>
              </w:rPr>
              <w:t xml:space="preserve">IEG, </w:t>
            </w:r>
          </w:p>
        </w:tc>
        <w:tc>
          <w:tcPr>
            <w:tcW w:w="1255" w:type="dxa"/>
            <w:shd w:val="clear" w:color="auto" w:fill="auto"/>
            <w:vAlign w:val="center"/>
            <w:hideMark/>
          </w:tcPr>
          <w:p w:rsidR="00A9433F" w:rsidRPr="00606002" w:rsidRDefault="00A9433F" w:rsidP="00606002">
            <w:pPr>
              <w:spacing w:after="0" w:line="360" w:lineRule="auto"/>
              <w:jc w:val="both"/>
              <w:rPr>
                <w:rFonts w:ascii="Times New Roman" w:hAnsi="Times New Roman"/>
                <w:color w:val="000000"/>
                <w:sz w:val="18"/>
                <w:szCs w:val="18"/>
              </w:rPr>
            </w:pPr>
            <w:r w:rsidRPr="00606002">
              <w:rPr>
                <w:rFonts w:ascii="Times New Roman" w:hAnsi="Times New Roman"/>
                <w:color w:val="000000"/>
                <w:sz w:val="18"/>
                <w:szCs w:val="18"/>
              </w:rPr>
              <w:t xml:space="preserve">Ministry of Mining, County </w:t>
            </w:r>
            <w:r w:rsidR="008038CD" w:rsidRPr="00606002">
              <w:rPr>
                <w:rFonts w:ascii="Times New Roman" w:hAnsi="Times New Roman"/>
                <w:color w:val="000000"/>
                <w:sz w:val="18"/>
                <w:szCs w:val="18"/>
              </w:rPr>
              <w:t>Government</w:t>
            </w:r>
            <w:r w:rsidRPr="00606002">
              <w:rPr>
                <w:rFonts w:ascii="Times New Roman" w:hAnsi="Times New Roman"/>
                <w:color w:val="000000"/>
                <w:sz w:val="18"/>
                <w:szCs w:val="18"/>
              </w:rPr>
              <w:t xml:space="preserve">, </w:t>
            </w:r>
            <w:r w:rsidR="008038CD">
              <w:rPr>
                <w:rFonts w:ascii="Times New Roman" w:hAnsi="Times New Roman"/>
                <w:color w:val="000000"/>
                <w:sz w:val="18"/>
                <w:szCs w:val="18"/>
              </w:rPr>
              <w:t>Private Sector, Community, civil Society</w:t>
            </w:r>
          </w:p>
        </w:tc>
        <w:tc>
          <w:tcPr>
            <w:tcW w:w="836" w:type="dxa"/>
            <w:shd w:val="clear" w:color="auto" w:fill="auto"/>
            <w:vAlign w:val="center"/>
            <w:hideMark/>
          </w:tcPr>
          <w:p w:rsidR="00A9433F" w:rsidRPr="00606002" w:rsidRDefault="00A9433F" w:rsidP="00606002">
            <w:pPr>
              <w:spacing w:after="0" w:line="360" w:lineRule="auto"/>
              <w:jc w:val="both"/>
              <w:rPr>
                <w:rFonts w:ascii="Times New Roman" w:hAnsi="Times New Roman"/>
                <w:color w:val="000000"/>
                <w:sz w:val="18"/>
                <w:szCs w:val="18"/>
              </w:rPr>
            </w:pPr>
            <w:r w:rsidRPr="00606002">
              <w:rPr>
                <w:rFonts w:ascii="Times New Roman" w:hAnsi="Times New Roman"/>
                <w:color w:val="000000"/>
                <w:sz w:val="18"/>
                <w:szCs w:val="18"/>
              </w:rPr>
              <w:t>DFID</w:t>
            </w:r>
          </w:p>
        </w:tc>
        <w:tc>
          <w:tcPr>
            <w:tcW w:w="1500" w:type="dxa"/>
            <w:shd w:val="clear" w:color="auto" w:fill="auto"/>
            <w:noWrap/>
            <w:vAlign w:val="center"/>
            <w:hideMark/>
          </w:tcPr>
          <w:p w:rsidR="00A9433F" w:rsidRPr="00606002" w:rsidRDefault="008038CD" w:rsidP="00606002">
            <w:pPr>
              <w:spacing w:after="0" w:line="360" w:lineRule="auto"/>
              <w:jc w:val="both"/>
              <w:rPr>
                <w:rFonts w:ascii="Times New Roman" w:hAnsi="Times New Roman"/>
                <w:color w:val="000000"/>
                <w:sz w:val="18"/>
                <w:szCs w:val="18"/>
              </w:rPr>
            </w:pPr>
            <w:r>
              <w:rPr>
                <w:rFonts w:ascii="Times New Roman" w:hAnsi="Times New Roman"/>
                <w:color w:val="000000"/>
                <w:sz w:val="18"/>
                <w:szCs w:val="18"/>
              </w:rPr>
              <w:t>$15</w:t>
            </w:r>
            <w:r w:rsidR="00A9433F" w:rsidRPr="00606002">
              <w:rPr>
                <w:rFonts w:ascii="Times New Roman" w:hAnsi="Times New Roman"/>
                <w:color w:val="000000"/>
                <w:sz w:val="18"/>
                <w:szCs w:val="18"/>
              </w:rPr>
              <w:t xml:space="preserve">0,000.00 </w:t>
            </w:r>
          </w:p>
        </w:tc>
      </w:tr>
    </w:tbl>
    <w:p w:rsidR="000A163A" w:rsidRDefault="000A163A" w:rsidP="00606002">
      <w:pPr>
        <w:spacing w:line="360" w:lineRule="auto"/>
        <w:jc w:val="both"/>
        <w:rPr>
          <w:rFonts w:ascii="Times New Roman" w:hAnsi="Times New Roman"/>
          <w:color w:val="000000"/>
          <w:sz w:val="24"/>
          <w:szCs w:val="24"/>
          <w:u w:val="single"/>
        </w:rPr>
      </w:pPr>
    </w:p>
    <w:p w:rsidR="00362648" w:rsidRDefault="000A163A" w:rsidP="00606002">
      <w:pPr>
        <w:spacing w:line="360" w:lineRule="auto"/>
        <w:jc w:val="both"/>
        <w:rPr>
          <w:rFonts w:ascii="Times New Roman" w:hAnsi="Times New Roman"/>
          <w:sz w:val="24"/>
          <w:szCs w:val="24"/>
        </w:rPr>
      </w:pPr>
      <w:r>
        <w:rPr>
          <w:rFonts w:ascii="Times New Roman" w:hAnsi="Times New Roman"/>
          <w:color w:val="000000"/>
          <w:sz w:val="24"/>
          <w:szCs w:val="24"/>
          <w:u w:val="single"/>
        </w:rPr>
        <w:t xml:space="preserve">Results:  </w:t>
      </w:r>
    </w:p>
    <w:p w:rsidR="00362648" w:rsidRPr="0010293C" w:rsidRDefault="0010293C" w:rsidP="0010293C">
      <w:pPr>
        <w:spacing w:line="360" w:lineRule="auto"/>
        <w:jc w:val="both"/>
        <w:rPr>
          <w:rFonts w:ascii="Times New Roman" w:hAnsi="Times New Roman"/>
          <w:sz w:val="24"/>
          <w:szCs w:val="24"/>
        </w:rPr>
      </w:pPr>
      <w:r>
        <w:rPr>
          <w:rFonts w:ascii="Times New Roman" w:hAnsi="Times New Roman"/>
          <w:sz w:val="24"/>
          <w:szCs w:val="24"/>
        </w:rPr>
        <w:t xml:space="preserve">The first of </w:t>
      </w:r>
      <w:r w:rsidR="00362648" w:rsidRPr="0010293C">
        <w:rPr>
          <w:rFonts w:ascii="Times New Roman" w:hAnsi="Times New Roman"/>
          <w:sz w:val="24"/>
          <w:szCs w:val="24"/>
        </w:rPr>
        <w:t>C</w:t>
      </w:r>
      <w:r>
        <w:rPr>
          <w:rFonts w:ascii="Times New Roman" w:hAnsi="Times New Roman"/>
          <w:sz w:val="24"/>
          <w:szCs w:val="24"/>
        </w:rPr>
        <w:t xml:space="preserve">orporate </w:t>
      </w:r>
      <w:r w:rsidR="00362648" w:rsidRPr="0010293C">
        <w:rPr>
          <w:rFonts w:ascii="Times New Roman" w:hAnsi="Times New Roman"/>
          <w:sz w:val="24"/>
          <w:szCs w:val="24"/>
        </w:rPr>
        <w:t>S</w:t>
      </w:r>
      <w:r>
        <w:rPr>
          <w:rFonts w:ascii="Times New Roman" w:hAnsi="Times New Roman"/>
          <w:sz w:val="24"/>
          <w:szCs w:val="24"/>
        </w:rPr>
        <w:t xml:space="preserve">ocial </w:t>
      </w:r>
      <w:r w:rsidR="00362648" w:rsidRPr="0010293C">
        <w:rPr>
          <w:rFonts w:ascii="Times New Roman" w:hAnsi="Times New Roman"/>
          <w:sz w:val="24"/>
          <w:szCs w:val="24"/>
        </w:rPr>
        <w:t>R</w:t>
      </w:r>
      <w:r>
        <w:rPr>
          <w:rFonts w:ascii="Times New Roman" w:hAnsi="Times New Roman"/>
          <w:sz w:val="24"/>
          <w:szCs w:val="24"/>
        </w:rPr>
        <w:t>esponsibility workshop</w:t>
      </w:r>
      <w:r w:rsidR="00362648" w:rsidRPr="0010293C">
        <w:rPr>
          <w:rFonts w:ascii="Times New Roman" w:hAnsi="Times New Roman"/>
          <w:sz w:val="24"/>
          <w:szCs w:val="24"/>
        </w:rPr>
        <w:t xml:space="preserve"> and engagements </w:t>
      </w:r>
      <w:r>
        <w:rPr>
          <w:rFonts w:ascii="Times New Roman" w:hAnsi="Times New Roman"/>
          <w:sz w:val="24"/>
          <w:szCs w:val="24"/>
        </w:rPr>
        <w:t xml:space="preserve">shall be held </w:t>
      </w:r>
      <w:r w:rsidR="00332193">
        <w:rPr>
          <w:rFonts w:ascii="Times New Roman" w:hAnsi="Times New Roman"/>
          <w:sz w:val="24"/>
          <w:szCs w:val="24"/>
        </w:rPr>
        <w:t>the week of 8</w:t>
      </w:r>
      <w:r w:rsidR="00332193" w:rsidRPr="00332193">
        <w:rPr>
          <w:rFonts w:ascii="Times New Roman" w:hAnsi="Times New Roman"/>
          <w:sz w:val="24"/>
          <w:szCs w:val="24"/>
          <w:vertAlign w:val="superscript"/>
        </w:rPr>
        <w:t>th</w:t>
      </w:r>
      <w:r w:rsidR="00332193">
        <w:rPr>
          <w:rFonts w:ascii="Times New Roman" w:hAnsi="Times New Roman"/>
          <w:sz w:val="24"/>
          <w:szCs w:val="24"/>
        </w:rPr>
        <w:t xml:space="preserve"> – 15</w:t>
      </w:r>
      <w:r w:rsidR="00332193" w:rsidRPr="00332193">
        <w:rPr>
          <w:rFonts w:ascii="Times New Roman" w:hAnsi="Times New Roman"/>
          <w:sz w:val="24"/>
          <w:szCs w:val="24"/>
          <w:vertAlign w:val="superscript"/>
        </w:rPr>
        <w:t>th</w:t>
      </w:r>
      <w:r w:rsidR="00332193">
        <w:rPr>
          <w:rFonts w:ascii="Times New Roman" w:hAnsi="Times New Roman"/>
          <w:sz w:val="24"/>
          <w:szCs w:val="24"/>
        </w:rPr>
        <w:t xml:space="preserve"> September, 2014 in Kwale while </w:t>
      </w:r>
      <w:r w:rsidR="00362648" w:rsidRPr="0010293C">
        <w:rPr>
          <w:rFonts w:ascii="Times New Roman" w:hAnsi="Times New Roman"/>
          <w:sz w:val="24"/>
          <w:szCs w:val="24"/>
        </w:rPr>
        <w:t xml:space="preserve">other workshops planned for Kitui and Turkana at later dates. </w:t>
      </w:r>
      <w:r w:rsidR="00332193">
        <w:rPr>
          <w:rFonts w:ascii="Times New Roman" w:hAnsi="Times New Roman"/>
          <w:sz w:val="24"/>
          <w:szCs w:val="24"/>
        </w:rPr>
        <w:t>During the workshop, a</w:t>
      </w:r>
      <w:r w:rsidR="00362648" w:rsidRPr="0010293C">
        <w:rPr>
          <w:rFonts w:ascii="Times New Roman" w:hAnsi="Times New Roman"/>
          <w:sz w:val="24"/>
          <w:szCs w:val="24"/>
        </w:rPr>
        <w:t xml:space="preserve"> seminar </w:t>
      </w:r>
      <w:r w:rsidR="00332193">
        <w:rPr>
          <w:rFonts w:ascii="Times New Roman" w:hAnsi="Times New Roman"/>
          <w:sz w:val="24"/>
          <w:szCs w:val="24"/>
        </w:rPr>
        <w:t xml:space="preserve">will also be held </w:t>
      </w:r>
      <w:r w:rsidR="00362648" w:rsidRPr="0010293C">
        <w:rPr>
          <w:rFonts w:ascii="Times New Roman" w:hAnsi="Times New Roman"/>
          <w:sz w:val="24"/>
          <w:szCs w:val="24"/>
        </w:rPr>
        <w:t xml:space="preserve">with community representatives, CSOs and the Kwale County Government to build on their engagement in community development, peacebuilding, Corporate Social Responsibility (CSR) initiatives of EI companies and Private-Public Dialogue (PPD). A consultant has been hired to carry out a detailed profile of the Civil Society Organizations (CSOs) in Kwale County, understand their engagement with the various stakeholders and then carry out the five (5) day training workshop for the CSOs, Kwale Government officials and Communities. </w:t>
      </w:r>
    </w:p>
    <w:p w:rsidR="003A2661" w:rsidRDefault="00A9433F" w:rsidP="00606002">
      <w:pPr>
        <w:spacing w:line="360" w:lineRule="auto"/>
        <w:jc w:val="both"/>
        <w:rPr>
          <w:rFonts w:ascii="Times New Roman" w:eastAsiaTheme="minorHAnsi" w:hAnsi="Times New Roman"/>
          <w:sz w:val="24"/>
          <w:szCs w:val="24"/>
        </w:rPr>
      </w:pPr>
      <w:r w:rsidRPr="00606002">
        <w:rPr>
          <w:rFonts w:ascii="Times New Roman" w:hAnsi="Times New Roman"/>
          <w:sz w:val="24"/>
          <w:szCs w:val="24"/>
          <w:u w:val="single"/>
        </w:rPr>
        <w:t xml:space="preserve">Challenges:  </w:t>
      </w:r>
      <w:r w:rsidRPr="00606002">
        <w:rPr>
          <w:rFonts w:ascii="Times New Roman" w:eastAsiaTheme="minorHAnsi" w:hAnsi="Times New Roman"/>
          <w:sz w:val="24"/>
          <w:szCs w:val="24"/>
        </w:rPr>
        <w:t xml:space="preserve">None. </w:t>
      </w:r>
    </w:p>
    <w:p w:rsidR="009B38B9" w:rsidRDefault="009B38B9" w:rsidP="00606002">
      <w:pPr>
        <w:spacing w:line="360" w:lineRule="auto"/>
        <w:jc w:val="both"/>
        <w:rPr>
          <w:rFonts w:ascii="Times New Roman" w:eastAsiaTheme="minorHAnsi" w:hAnsi="Times New Roman"/>
          <w:sz w:val="24"/>
          <w:szCs w:val="24"/>
        </w:rPr>
      </w:pPr>
    </w:p>
    <w:p w:rsidR="009B38B9" w:rsidRDefault="009B38B9" w:rsidP="00606002">
      <w:pPr>
        <w:spacing w:line="360" w:lineRule="auto"/>
        <w:jc w:val="both"/>
        <w:rPr>
          <w:rFonts w:ascii="Times New Roman" w:hAnsi="Times New Roman"/>
          <w:sz w:val="24"/>
          <w:szCs w:val="24"/>
        </w:rPr>
      </w:pPr>
    </w:p>
    <w:p w:rsidR="00C71A4B" w:rsidRDefault="00C71A4B" w:rsidP="00606002">
      <w:pPr>
        <w:spacing w:line="360" w:lineRule="auto"/>
        <w:jc w:val="both"/>
        <w:rPr>
          <w:rFonts w:ascii="Times New Roman" w:hAnsi="Times New Roman"/>
          <w:sz w:val="24"/>
          <w:szCs w:val="24"/>
        </w:rPr>
      </w:pPr>
    </w:p>
    <w:p w:rsidR="00C71A4B" w:rsidRPr="00BB6CD5" w:rsidRDefault="00C71A4B" w:rsidP="00606002">
      <w:pPr>
        <w:spacing w:line="360" w:lineRule="auto"/>
        <w:jc w:val="both"/>
        <w:rPr>
          <w:rFonts w:ascii="Times New Roman" w:hAnsi="Times New Roman"/>
          <w:sz w:val="24"/>
          <w:szCs w:val="24"/>
        </w:rPr>
      </w:pPr>
    </w:p>
    <w:p w:rsidR="007E6196" w:rsidRDefault="007E6196" w:rsidP="007E6196">
      <w:pPr>
        <w:pStyle w:val="Heading2"/>
      </w:pPr>
      <w:bookmarkStart w:id="17" w:name="_Toc397678672"/>
      <w:r w:rsidRPr="007E6196">
        <w:rPr>
          <w:b/>
          <w:color w:val="auto"/>
        </w:rPr>
        <w:t>Activity 9 Output 2:</w:t>
      </w:r>
      <w:r w:rsidRPr="007E6196">
        <w:rPr>
          <w:color w:val="auto"/>
        </w:rPr>
        <w:t xml:space="preserve"> </w:t>
      </w:r>
      <w:r w:rsidRPr="007E6196">
        <w:t>Carry out supply chain analysis</w:t>
      </w:r>
      <w:bookmarkEnd w:id="17"/>
      <w:r w:rsidRPr="007E6196">
        <w:t xml:space="preserve"> </w:t>
      </w:r>
    </w:p>
    <w:p w:rsidR="003A2661" w:rsidRPr="003A2661" w:rsidRDefault="003A2661" w:rsidP="003A2661"/>
    <w:p w:rsidR="007E6196" w:rsidRPr="007E6196" w:rsidRDefault="006F6591" w:rsidP="007E6196">
      <w:pPr>
        <w:spacing w:after="0" w:line="360" w:lineRule="auto"/>
        <w:jc w:val="both"/>
        <w:rPr>
          <w:rFonts w:ascii="Times New Roman" w:hAnsi="Times New Roman"/>
          <w:bCs/>
          <w:sz w:val="24"/>
          <w:szCs w:val="24"/>
        </w:rPr>
      </w:pPr>
      <w:r w:rsidRPr="007E6196">
        <w:rPr>
          <w:rFonts w:ascii="Times New Roman" w:hAnsi="Times New Roman"/>
          <w:bCs/>
          <w:sz w:val="24"/>
          <w:szCs w:val="24"/>
        </w:rPr>
        <w:t>Scheduled Timeframe: Quarter 3 and Quarter 4</w:t>
      </w:r>
    </w:p>
    <w:p w:rsidR="006F6591" w:rsidRDefault="006F6591" w:rsidP="007E6196">
      <w:pPr>
        <w:spacing w:before="40" w:after="120" w:line="360" w:lineRule="auto"/>
        <w:jc w:val="both"/>
        <w:rPr>
          <w:rFonts w:ascii="Times New Roman" w:hAnsi="Times New Roman"/>
          <w:bCs/>
          <w:sz w:val="24"/>
          <w:szCs w:val="24"/>
        </w:rPr>
      </w:pPr>
      <w:r w:rsidRPr="007E6196">
        <w:rPr>
          <w:rFonts w:ascii="Times New Roman" w:hAnsi="Times New Roman"/>
          <w:bCs/>
          <w:sz w:val="24"/>
          <w:szCs w:val="24"/>
        </w:rPr>
        <w:t xml:space="preserve">Status: </w:t>
      </w:r>
      <w:r w:rsidR="00516DE6">
        <w:rPr>
          <w:rFonts w:ascii="Times New Roman" w:hAnsi="Times New Roman"/>
          <w:bCs/>
          <w:sz w:val="24"/>
          <w:szCs w:val="24"/>
        </w:rPr>
        <w:t xml:space="preserve">on course </w:t>
      </w:r>
    </w:p>
    <w:p w:rsidR="007E6196" w:rsidRPr="007E6196" w:rsidRDefault="007E6196" w:rsidP="007E6196">
      <w:pPr>
        <w:spacing w:before="40" w:after="120" w:line="360" w:lineRule="auto"/>
        <w:jc w:val="both"/>
        <w:rPr>
          <w:rFonts w:ascii="Times New Roman" w:hAnsi="Times New Roman"/>
          <w:bCs/>
          <w:sz w:val="24"/>
          <w:szCs w:val="24"/>
        </w:rPr>
      </w:pPr>
    </w:p>
    <w:p w:rsidR="006F6591" w:rsidRDefault="006F6591" w:rsidP="00606002">
      <w:pPr>
        <w:spacing w:line="360" w:lineRule="auto"/>
        <w:jc w:val="both"/>
        <w:rPr>
          <w:rFonts w:ascii="Times New Roman" w:hAnsi="Times New Roman"/>
          <w:color w:val="000000"/>
          <w:sz w:val="24"/>
          <w:szCs w:val="24"/>
          <w:u w:val="single"/>
        </w:rPr>
      </w:pPr>
      <w:r w:rsidRPr="007E6196">
        <w:rPr>
          <w:rFonts w:ascii="Times New Roman" w:hAnsi="Times New Roman"/>
          <w:color w:val="000000"/>
          <w:sz w:val="24"/>
          <w:szCs w:val="24"/>
          <w:u w:val="single"/>
        </w:rPr>
        <w:t xml:space="preserve">Description of the activity:  </w:t>
      </w:r>
    </w:p>
    <w:p w:rsidR="006F6591" w:rsidRPr="00B81751" w:rsidRDefault="00B81751" w:rsidP="00606002">
      <w:pPr>
        <w:spacing w:line="360" w:lineRule="auto"/>
        <w:jc w:val="both"/>
        <w:rPr>
          <w:rFonts w:ascii="Times New Roman" w:hAnsi="Times New Roman"/>
          <w:color w:val="000000"/>
          <w:sz w:val="24"/>
          <w:szCs w:val="24"/>
          <w:u w:val="single"/>
        </w:rPr>
      </w:pPr>
      <w:r>
        <w:rPr>
          <w:rFonts w:ascii="Times New Roman" w:hAnsi="Times New Roman"/>
          <w:color w:val="000000"/>
          <w:sz w:val="24"/>
          <w:szCs w:val="24"/>
        </w:rPr>
        <w:t>This activity is scheduled to c</w:t>
      </w:r>
      <w:r w:rsidRPr="00B81751">
        <w:rPr>
          <w:rFonts w:ascii="Times New Roman" w:hAnsi="Times New Roman"/>
          <w:color w:val="000000"/>
          <w:sz w:val="24"/>
          <w:szCs w:val="24"/>
        </w:rPr>
        <w:t>arry out supply chain analysis to inform the development of small- and medium-size enterprises as suppliers to the extractive industry, drawing on lessons from countries wit</w:t>
      </w:r>
      <w:r>
        <w:rPr>
          <w:rFonts w:ascii="Times New Roman" w:hAnsi="Times New Roman"/>
          <w:color w:val="000000"/>
          <w:sz w:val="24"/>
          <w:szCs w:val="24"/>
        </w:rPr>
        <w:t xml:space="preserve">h more mature extractive sectors. </w:t>
      </w:r>
    </w:p>
    <w:tbl>
      <w:tblPr>
        <w:tblW w:w="92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95"/>
        <w:gridCol w:w="758"/>
        <w:gridCol w:w="1255"/>
        <w:gridCol w:w="836"/>
        <w:gridCol w:w="1500"/>
      </w:tblGrid>
      <w:tr w:rsidR="006F6591" w:rsidRPr="007E6196" w:rsidTr="0094149F">
        <w:trPr>
          <w:trHeight w:val="43"/>
        </w:trPr>
        <w:tc>
          <w:tcPr>
            <w:tcW w:w="4895" w:type="dxa"/>
            <w:shd w:val="clear" w:color="auto" w:fill="auto"/>
            <w:vAlign w:val="center"/>
          </w:tcPr>
          <w:p w:rsidR="006F6591" w:rsidRPr="007E6196" w:rsidRDefault="006F6591" w:rsidP="00606002">
            <w:pPr>
              <w:spacing w:after="0" w:line="360" w:lineRule="auto"/>
              <w:jc w:val="both"/>
              <w:rPr>
                <w:rFonts w:ascii="Times New Roman" w:hAnsi="Times New Roman"/>
                <w:color w:val="000000"/>
                <w:sz w:val="18"/>
                <w:szCs w:val="18"/>
              </w:rPr>
            </w:pPr>
            <w:r w:rsidRPr="007E6196">
              <w:rPr>
                <w:rFonts w:ascii="Times New Roman" w:hAnsi="Times New Roman"/>
                <w:color w:val="000000"/>
                <w:sz w:val="18"/>
                <w:szCs w:val="18"/>
              </w:rPr>
              <w:t>Activity</w:t>
            </w:r>
          </w:p>
        </w:tc>
        <w:tc>
          <w:tcPr>
            <w:tcW w:w="758" w:type="dxa"/>
            <w:shd w:val="clear" w:color="auto" w:fill="auto"/>
            <w:vAlign w:val="center"/>
          </w:tcPr>
          <w:p w:rsidR="006F6591" w:rsidRPr="007E6196" w:rsidRDefault="006F6591" w:rsidP="00606002">
            <w:pPr>
              <w:spacing w:after="0" w:line="360" w:lineRule="auto"/>
              <w:jc w:val="both"/>
              <w:rPr>
                <w:rFonts w:ascii="Times New Roman" w:hAnsi="Times New Roman"/>
                <w:color w:val="000000"/>
                <w:sz w:val="18"/>
                <w:szCs w:val="18"/>
              </w:rPr>
            </w:pPr>
            <w:r w:rsidRPr="007E6196">
              <w:rPr>
                <w:rFonts w:ascii="Times New Roman" w:hAnsi="Times New Roman"/>
                <w:color w:val="000000"/>
                <w:sz w:val="18"/>
                <w:szCs w:val="18"/>
              </w:rPr>
              <w:t>UNDP Unit</w:t>
            </w:r>
          </w:p>
        </w:tc>
        <w:tc>
          <w:tcPr>
            <w:tcW w:w="1255" w:type="dxa"/>
            <w:shd w:val="clear" w:color="auto" w:fill="auto"/>
            <w:vAlign w:val="center"/>
          </w:tcPr>
          <w:p w:rsidR="006F6591" w:rsidRPr="007E6196" w:rsidRDefault="006F6591" w:rsidP="00606002">
            <w:pPr>
              <w:spacing w:after="0" w:line="360" w:lineRule="auto"/>
              <w:jc w:val="both"/>
              <w:rPr>
                <w:rFonts w:ascii="Times New Roman" w:hAnsi="Times New Roman"/>
                <w:color w:val="000000"/>
                <w:sz w:val="18"/>
                <w:szCs w:val="18"/>
              </w:rPr>
            </w:pPr>
            <w:r w:rsidRPr="007E6196">
              <w:rPr>
                <w:rFonts w:ascii="Times New Roman" w:hAnsi="Times New Roman"/>
                <w:color w:val="000000"/>
                <w:sz w:val="18"/>
                <w:szCs w:val="18"/>
              </w:rPr>
              <w:t>Stakeholders</w:t>
            </w:r>
          </w:p>
        </w:tc>
        <w:tc>
          <w:tcPr>
            <w:tcW w:w="836" w:type="dxa"/>
            <w:shd w:val="clear" w:color="auto" w:fill="auto"/>
            <w:vAlign w:val="center"/>
          </w:tcPr>
          <w:p w:rsidR="006F6591" w:rsidRPr="007E6196" w:rsidRDefault="006F6591" w:rsidP="00606002">
            <w:pPr>
              <w:spacing w:after="0" w:line="360" w:lineRule="auto"/>
              <w:jc w:val="both"/>
              <w:rPr>
                <w:rFonts w:ascii="Times New Roman" w:hAnsi="Times New Roman"/>
                <w:color w:val="000000"/>
                <w:sz w:val="18"/>
                <w:szCs w:val="18"/>
              </w:rPr>
            </w:pPr>
            <w:r w:rsidRPr="007E6196">
              <w:rPr>
                <w:rFonts w:ascii="Times New Roman" w:hAnsi="Times New Roman"/>
                <w:color w:val="000000"/>
                <w:sz w:val="18"/>
                <w:szCs w:val="18"/>
              </w:rPr>
              <w:t>Donor</w:t>
            </w:r>
          </w:p>
        </w:tc>
        <w:tc>
          <w:tcPr>
            <w:tcW w:w="1500" w:type="dxa"/>
            <w:shd w:val="clear" w:color="auto" w:fill="auto"/>
            <w:noWrap/>
            <w:vAlign w:val="center"/>
          </w:tcPr>
          <w:p w:rsidR="006F6591" w:rsidRPr="007E6196" w:rsidRDefault="006F6591" w:rsidP="00606002">
            <w:pPr>
              <w:spacing w:after="0" w:line="360" w:lineRule="auto"/>
              <w:jc w:val="both"/>
              <w:rPr>
                <w:rFonts w:ascii="Times New Roman" w:hAnsi="Times New Roman"/>
                <w:color w:val="000000"/>
                <w:sz w:val="18"/>
                <w:szCs w:val="18"/>
              </w:rPr>
            </w:pPr>
            <w:r w:rsidRPr="007E6196">
              <w:rPr>
                <w:rFonts w:ascii="Times New Roman" w:hAnsi="Times New Roman"/>
                <w:color w:val="000000"/>
                <w:sz w:val="18"/>
                <w:szCs w:val="18"/>
              </w:rPr>
              <w:t>Budgeted Amount</w:t>
            </w:r>
          </w:p>
        </w:tc>
      </w:tr>
      <w:tr w:rsidR="006F6591" w:rsidRPr="007E6196" w:rsidTr="0094149F">
        <w:trPr>
          <w:trHeight w:val="1890"/>
        </w:trPr>
        <w:tc>
          <w:tcPr>
            <w:tcW w:w="4895" w:type="dxa"/>
            <w:shd w:val="clear" w:color="auto" w:fill="auto"/>
            <w:vAlign w:val="center"/>
            <w:hideMark/>
          </w:tcPr>
          <w:p w:rsidR="006F6591" w:rsidRPr="007E6196" w:rsidRDefault="006F6591" w:rsidP="00606002">
            <w:pPr>
              <w:spacing w:after="0" w:line="360" w:lineRule="auto"/>
              <w:jc w:val="both"/>
              <w:rPr>
                <w:rFonts w:ascii="Times New Roman" w:hAnsi="Times New Roman"/>
                <w:color w:val="000000"/>
                <w:sz w:val="18"/>
                <w:szCs w:val="18"/>
              </w:rPr>
            </w:pPr>
            <w:r w:rsidRPr="007E6196">
              <w:rPr>
                <w:rFonts w:ascii="Times New Roman" w:hAnsi="Times New Roman"/>
                <w:color w:val="000000"/>
                <w:sz w:val="18"/>
                <w:szCs w:val="18"/>
              </w:rPr>
              <w:t>Carry out supply chain analysis at National level and in Kwale and Kitui Counties to inform the development of small- and medium-size enterprises as suppliers to the extractive industry, drawing on lessons from countries with more mature extractive sectors.</w:t>
            </w:r>
          </w:p>
        </w:tc>
        <w:tc>
          <w:tcPr>
            <w:tcW w:w="758" w:type="dxa"/>
            <w:shd w:val="clear" w:color="auto" w:fill="auto"/>
            <w:vAlign w:val="center"/>
            <w:hideMark/>
          </w:tcPr>
          <w:p w:rsidR="006F6591" w:rsidRPr="007E6196" w:rsidRDefault="006F6591" w:rsidP="00606002">
            <w:pPr>
              <w:spacing w:after="0" w:line="360" w:lineRule="auto"/>
              <w:jc w:val="both"/>
              <w:rPr>
                <w:rFonts w:ascii="Times New Roman" w:hAnsi="Times New Roman"/>
                <w:color w:val="000000"/>
                <w:sz w:val="18"/>
                <w:szCs w:val="18"/>
              </w:rPr>
            </w:pPr>
            <w:r w:rsidRPr="007E6196">
              <w:rPr>
                <w:rFonts w:ascii="Times New Roman" w:hAnsi="Times New Roman"/>
                <w:color w:val="000000"/>
                <w:sz w:val="18"/>
                <w:szCs w:val="18"/>
              </w:rPr>
              <w:t>IEG</w:t>
            </w:r>
          </w:p>
        </w:tc>
        <w:tc>
          <w:tcPr>
            <w:tcW w:w="1255" w:type="dxa"/>
            <w:shd w:val="clear" w:color="auto" w:fill="auto"/>
            <w:vAlign w:val="center"/>
            <w:hideMark/>
          </w:tcPr>
          <w:p w:rsidR="006F6591" w:rsidRPr="007E6196" w:rsidRDefault="006F6591" w:rsidP="00606002">
            <w:pPr>
              <w:spacing w:after="0" w:line="360" w:lineRule="auto"/>
              <w:jc w:val="both"/>
              <w:rPr>
                <w:rFonts w:ascii="Times New Roman" w:hAnsi="Times New Roman"/>
                <w:color w:val="000000"/>
                <w:sz w:val="18"/>
                <w:szCs w:val="18"/>
              </w:rPr>
            </w:pPr>
            <w:r w:rsidRPr="007E6196">
              <w:rPr>
                <w:rFonts w:ascii="Times New Roman" w:hAnsi="Times New Roman"/>
                <w:color w:val="000000"/>
                <w:sz w:val="18"/>
                <w:szCs w:val="18"/>
              </w:rPr>
              <w:t>Ministry of Mining, UNDP, ILO, UNIDO, Kenya Chamber of Mines, Community , CSOs</w:t>
            </w:r>
          </w:p>
        </w:tc>
        <w:tc>
          <w:tcPr>
            <w:tcW w:w="836" w:type="dxa"/>
            <w:shd w:val="clear" w:color="auto" w:fill="auto"/>
            <w:vAlign w:val="center"/>
            <w:hideMark/>
          </w:tcPr>
          <w:p w:rsidR="006F6591" w:rsidRPr="007E6196" w:rsidRDefault="006F6591" w:rsidP="00606002">
            <w:pPr>
              <w:spacing w:after="0" w:line="360" w:lineRule="auto"/>
              <w:jc w:val="both"/>
              <w:rPr>
                <w:rFonts w:ascii="Times New Roman" w:hAnsi="Times New Roman"/>
                <w:color w:val="000000"/>
                <w:sz w:val="18"/>
                <w:szCs w:val="18"/>
              </w:rPr>
            </w:pPr>
            <w:r w:rsidRPr="007E6196">
              <w:rPr>
                <w:rFonts w:ascii="Times New Roman" w:hAnsi="Times New Roman"/>
                <w:color w:val="000000"/>
                <w:sz w:val="18"/>
                <w:szCs w:val="18"/>
              </w:rPr>
              <w:t>DFID</w:t>
            </w:r>
          </w:p>
        </w:tc>
        <w:tc>
          <w:tcPr>
            <w:tcW w:w="1500" w:type="dxa"/>
            <w:shd w:val="clear" w:color="auto" w:fill="auto"/>
            <w:noWrap/>
            <w:vAlign w:val="center"/>
            <w:hideMark/>
          </w:tcPr>
          <w:p w:rsidR="006F6591" w:rsidRPr="007E6196" w:rsidRDefault="006F6591" w:rsidP="00606002">
            <w:pPr>
              <w:spacing w:after="0" w:line="360" w:lineRule="auto"/>
              <w:jc w:val="both"/>
              <w:rPr>
                <w:rFonts w:ascii="Times New Roman" w:hAnsi="Times New Roman"/>
                <w:color w:val="000000"/>
                <w:sz w:val="18"/>
                <w:szCs w:val="18"/>
              </w:rPr>
            </w:pPr>
            <w:r w:rsidRPr="007E6196">
              <w:rPr>
                <w:rFonts w:ascii="Times New Roman" w:hAnsi="Times New Roman"/>
                <w:color w:val="000000"/>
                <w:sz w:val="18"/>
                <w:szCs w:val="18"/>
              </w:rPr>
              <w:t xml:space="preserve">$50,000.00 </w:t>
            </w:r>
          </w:p>
        </w:tc>
      </w:tr>
    </w:tbl>
    <w:p w:rsidR="006F6591" w:rsidRPr="007E6196" w:rsidRDefault="006F6591" w:rsidP="00606002">
      <w:pPr>
        <w:spacing w:line="360" w:lineRule="auto"/>
        <w:jc w:val="both"/>
        <w:rPr>
          <w:rFonts w:ascii="Times New Roman" w:hAnsi="Times New Roman"/>
          <w:sz w:val="24"/>
          <w:szCs w:val="24"/>
          <w:u w:val="single"/>
        </w:rPr>
      </w:pPr>
    </w:p>
    <w:p w:rsidR="006F6591" w:rsidRDefault="006F6591" w:rsidP="00606002">
      <w:pPr>
        <w:spacing w:line="360" w:lineRule="auto"/>
        <w:jc w:val="both"/>
        <w:rPr>
          <w:rFonts w:ascii="Times New Roman" w:hAnsi="Times New Roman"/>
          <w:sz w:val="24"/>
          <w:szCs w:val="24"/>
          <w:u w:val="single"/>
        </w:rPr>
      </w:pPr>
      <w:r w:rsidRPr="007E6196">
        <w:rPr>
          <w:rFonts w:ascii="Times New Roman" w:hAnsi="Times New Roman"/>
          <w:sz w:val="24"/>
          <w:szCs w:val="24"/>
          <w:u w:val="single"/>
        </w:rPr>
        <w:t xml:space="preserve">Results: </w:t>
      </w:r>
    </w:p>
    <w:p w:rsidR="00BB6CD5" w:rsidRPr="00BB6CD5" w:rsidRDefault="00BB6CD5" w:rsidP="00606002">
      <w:pPr>
        <w:spacing w:line="360" w:lineRule="auto"/>
        <w:jc w:val="both"/>
        <w:rPr>
          <w:rFonts w:ascii="Times New Roman" w:hAnsi="Times New Roman"/>
          <w:sz w:val="24"/>
          <w:szCs w:val="24"/>
        </w:rPr>
      </w:pPr>
      <w:r>
        <w:rPr>
          <w:rFonts w:ascii="Times New Roman" w:hAnsi="Times New Roman"/>
          <w:sz w:val="24"/>
          <w:szCs w:val="24"/>
        </w:rPr>
        <w:t xml:space="preserve">The process of recruiting a consultant is underway and the supply chain analysis will take place in two (2) months. </w:t>
      </w:r>
    </w:p>
    <w:p w:rsidR="003A2661" w:rsidRDefault="003A2661" w:rsidP="00606002">
      <w:pPr>
        <w:spacing w:line="360" w:lineRule="auto"/>
        <w:jc w:val="both"/>
        <w:rPr>
          <w:rFonts w:ascii="Times New Roman" w:hAnsi="Times New Roman"/>
          <w:sz w:val="24"/>
          <w:szCs w:val="24"/>
          <w:u w:val="single"/>
        </w:rPr>
      </w:pPr>
    </w:p>
    <w:p w:rsidR="009B38B9" w:rsidRDefault="009B38B9" w:rsidP="00606002">
      <w:pPr>
        <w:spacing w:line="360" w:lineRule="auto"/>
        <w:jc w:val="both"/>
        <w:rPr>
          <w:rFonts w:ascii="Times New Roman" w:hAnsi="Times New Roman"/>
          <w:sz w:val="24"/>
          <w:szCs w:val="24"/>
          <w:u w:val="single"/>
        </w:rPr>
      </w:pPr>
    </w:p>
    <w:p w:rsidR="009B38B9" w:rsidRDefault="009B38B9" w:rsidP="00606002">
      <w:pPr>
        <w:spacing w:line="360" w:lineRule="auto"/>
        <w:jc w:val="both"/>
        <w:rPr>
          <w:rFonts w:ascii="Times New Roman" w:hAnsi="Times New Roman"/>
          <w:sz w:val="24"/>
          <w:szCs w:val="24"/>
          <w:u w:val="single"/>
        </w:rPr>
      </w:pPr>
    </w:p>
    <w:p w:rsidR="009B38B9" w:rsidRPr="00606002" w:rsidRDefault="009B38B9" w:rsidP="00606002">
      <w:pPr>
        <w:spacing w:line="360" w:lineRule="auto"/>
        <w:jc w:val="both"/>
        <w:rPr>
          <w:rFonts w:ascii="Times New Roman" w:hAnsi="Times New Roman"/>
          <w:sz w:val="24"/>
          <w:szCs w:val="24"/>
          <w:u w:val="single"/>
        </w:rPr>
      </w:pPr>
    </w:p>
    <w:p w:rsidR="00D40354" w:rsidRPr="00606002" w:rsidRDefault="006231E0" w:rsidP="00606002">
      <w:pPr>
        <w:spacing w:line="360" w:lineRule="auto"/>
        <w:jc w:val="both"/>
        <w:rPr>
          <w:rFonts w:ascii="Times New Roman" w:hAnsi="Times New Roman"/>
          <w:color w:val="000000"/>
          <w:sz w:val="24"/>
          <w:szCs w:val="24"/>
        </w:rPr>
      </w:pPr>
      <w:r w:rsidRPr="00606002">
        <w:rPr>
          <w:rFonts w:ascii="Times New Roman" w:hAnsi="Times New Roman"/>
          <w:b/>
          <w:i/>
          <w:sz w:val="24"/>
          <w:szCs w:val="24"/>
        </w:rPr>
        <w:lastRenderedPageBreak/>
        <w:t>Output 3: Legal, policy frameworks and institutional capacity is in place to effectively support sustainable management of the extractive sector.</w:t>
      </w:r>
    </w:p>
    <w:p w:rsidR="007E6196" w:rsidRDefault="007E6196" w:rsidP="003A2661">
      <w:pPr>
        <w:pStyle w:val="Heading2"/>
      </w:pPr>
      <w:bookmarkStart w:id="18" w:name="_Toc397678673"/>
      <w:r w:rsidRPr="007E6196">
        <w:rPr>
          <w:b/>
          <w:color w:val="auto"/>
        </w:rPr>
        <w:t>Activity 11 Output 3:</w:t>
      </w:r>
      <w:r w:rsidRPr="007E6196">
        <w:rPr>
          <w:color w:val="auto"/>
        </w:rPr>
        <w:t xml:space="preserve"> </w:t>
      </w:r>
      <w:r w:rsidRPr="007E6196">
        <w:t>Conduct a</w:t>
      </w:r>
      <w:r w:rsidR="003A2661">
        <w:t xml:space="preserve"> study on existing legislation</w:t>
      </w:r>
      <w:bookmarkEnd w:id="18"/>
    </w:p>
    <w:p w:rsidR="003A2661" w:rsidRPr="003A2661" w:rsidRDefault="003A2661" w:rsidP="003A2661"/>
    <w:p w:rsidR="0068018E" w:rsidRDefault="0068018E" w:rsidP="00044640">
      <w:pPr>
        <w:spacing w:after="0" w:line="360" w:lineRule="auto"/>
        <w:jc w:val="both"/>
        <w:rPr>
          <w:rFonts w:ascii="Times New Roman" w:hAnsi="Times New Roman"/>
          <w:bCs/>
          <w:sz w:val="24"/>
          <w:szCs w:val="24"/>
        </w:rPr>
      </w:pPr>
      <w:r w:rsidRPr="00044640">
        <w:rPr>
          <w:rFonts w:ascii="Times New Roman" w:hAnsi="Times New Roman"/>
          <w:bCs/>
          <w:sz w:val="24"/>
          <w:szCs w:val="24"/>
        </w:rPr>
        <w:t>Scheduled Timeframe: Quarter 2 and Quarter 3</w:t>
      </w:r>
    </w:p>
    <w:p w:rsidR="007E6196" w:rsidRDefault="0068018E" w:rsidP="00044640">
      <w:pPr>
        <w:spacing w:before="40" w:after="120" w:line="360" w:lineRule="auto"/>
        <w:jc w:val="both"/>
        <w:rPr>
          <w:rFonts w:ascii="Times New Roman" w:hAnsi="Times New Roman"/>
          <w:bCs/>
          <w:sz w:val="24"/>
          <w:szCs w:val="24"/>
        </w:rPr>
      </w:pPr>
      <w:r w:rsidRPr="00044640">
        <w:rPr>
          <w:rFonts w:ascii="Times New Roman" w:hAnsi="Times New Roman"/>
          <w:bCs/>
          <w:sz w:val="24"/>
          <w:szCs w:val="24"/>
        </w:rPr>
        <w:t xml:space="preserve">Status: On Track </w:t>
      </w:r>
    </w:p>
    <w:p w:rsidR="00F557C2" w:rsidRPr="00044640" w:rsidRDefault="00F557C2" w:rsidP="00044640">
      <w:pPr>
        <w:spacing w:before="40" w:after="120" w:line="360" w:lineRule="auto"/>
        <w:jc w:val="both"/>
        <w:rPr>
          <w:rFonts w:ascii="Times New Roman" w:hAnsi="Times New Roman"/>
          <w:bCs/>
          <w:sz w:val="24"/>
          <w:szCs w:val="24"/>
        </w:rPr>
      </w:pPr>
    </w:p>
    <w:p w:rsidR="0068018E" w:rsidRPr="00606002" w:rsidRDefault="0068018E" w:rsidP="00606002">
      <w:pPr>
        <w:pStyle w:val="ListParagraph"/>
        <w:spacing w:before="40" w:after="120" w:line="360" w:lineRule="auto"/>
        <w:ind w:left="0"/>
        <w:jc w:val="both"/>
        <w:rPr>
          <w:rFonts w:ascii="Times New Roman" w:hAnsi="Times New Roman"/>
          <w:bCs/>
          <w:sz w:val="24"/>
          <w:szCs w:val="24"/>
        </w:rPr>
      </w:pPr>
      <w:r w:rsidRPr="00606002">
        <w:rPr>
          <w:rFonts w:ascii="Times New Roman" w:hAnsi="Times New Roman"/>
          <w:bCs/>
          <w:sz w:val="24"/>
          <w:szCs w:val="24"/>
          <w:u w:val="single"/>
        </w:rPr>
        <w:t xml:space="preserve">Description of the Activity:  </w:t>
      </w:r>
      <w:r w:rsidRPr="00606002">
        <w:rPr>
          <w:rFonts w:ascii="Times New Roman" w:hAnsi="Times New Roman"/>
          <w:sz w:val="24"/>
          <w:szCs w:val="24"/>
        </w:rPr>
        <w:t>This activity</w:t>
      </w:r>
      <w:r w:rsidR="00B631CB" w:rsidRPr="00606002">
        <w:rPr>
          <w:rFonts w:ascii="Times New Roman" w:hAnsi="Times New Roman"/>
          <w:sz w:val="24"/>
          <w:szCs w:val="24"/>
        </w:rPr>
        <w:t xml:space="preserve"> </w:t>
      </w:r>
      <w:r w:rsidRPr="00606002">
        <w:rPr>
          <w:rFonts w:ascii="Times New Roman" w:hAnsi="Times New Roman"/>
          <w:sz w:val="24"/>
          <w:szCs w:val="24"/>
        </w:rPr>
        <w:t>aims to conduct a study on existing legislation, policy and formal and informal mechanisms for community participation and environmental sustainability.  As legislation in the extractive sector is currently under review, it is an opportune time to advocate for community and environmental issues.</w:t>
      </w:r>
    </w:p>
    <w:p w:rsidR="0068018E" w:rsidRPr="00606002" w:rsidRDefault="0068018E" w:rsidP="00606002">
      <w:pPr>
        <w:pStyle w:val="ListParagraph"/>
        <w:spacing w:before="40" w:after="120" w:line="360" w:lineRule="auto"/>
        <w:ind w:left="0"/>
        <w:jc w:val="both"/>
        <w:rPr>
          <w:rFonts w:ascii="Times New Roman" w:hAnsi="Times New Roman"/>
          <w:bCs/>
          <w:sz w:val="24"/>
          <w:szCs w:val="24"/>
        </w:rPr>
      </w:pPr>
    </w:p>
    <w:tbl>
      <w:tblPr>
        <w:tblW w:w="9360" w:type="dxa"/>
        <w:tblLook w:val="04A0" w:firstRow="1" w:lastRow="0" w:firstColumn="1" w:lastColumn="0" w:noHBand="0" w:noVBand="1"/>
      </w:tblPr>
      <w:tblGrid>
        <w:gridCol w:w="5000"/>
        <w:gridCol w:w="760"/>
        <w:gridCol w:w="1260"/>
        <w:gridCol w:w="840"/>
        <w:gridCol w:w="1500"/>
      </w:tblGrid>
      <w:tr w:rsidR="0068018E" w:rsidRPr="00606002" w:rsidTr="0068018E">
        <w:trPr>
          <w:trHeight w:val="61"/>
        </w:trPr>
        <w:tc>
          <w:tcPr>
            <w:tcW w:w="5000" w:type="dxa"/>
            <w:tcBorders>
              <w:top w:val="single" w:sz="8" w:space="0" w:color="auto"/>
              <w:left w:val="single" w:sz="8" w:space="0" w:color="auto"/>
              <w:bottom w:val="single" w:sz="8" w:space="0" w:color="auto"/>
              <w:right w:val="single" w:sz="8" w:space="0" w:color="auto"/>
            </w:tcBorders>
            <w:shd w:val="clear" w:color="auto" w:fill="auto"/>
            <w:vAlign w:val="center"/>
          </w:tcPr>
          <w:p w:rsidR="0068018E" w:rsidRPr="00606002" w:rsidRDefault="0068018E" w:rsidP="00606002">
            <w:pPr>
              <w:spacing w:after="0" w:line="360" w:lineRule="auto"/>
              <w:jc w:val="both"/>
              <w:rPr>
                <w:rFonts w:ascii="Times New Roman" w:hAnsi="Times New Roman"/>
                <w:color w:val="000000"/>
                <w:sz w:val="18"/>
                <w:szCs w:val="18"/>
              </w:rPr>
            </w:pPr>
            <w:r w:rsidRPr="00606002">
              <w:rPr>
                <w:rFonts w:ascii="Times New Roman" w:hAnsi="Times New Roman"/>
                <w:color w:val="000000"/>
                <w:sz w:val="18"/>
                <w:szCs w:val="18"/>
              </w:rPr>
              <w:t>Activities</w:t>
            </w:r>
          </w:p>
        </w:tc>
        <w:tc>
          <w:tcPr>
            <w:tcW w:w="760" w:type="dxa"/>
            <w:tcBorders>
              <w:top w:val="single" w:sz="8" w:space="0" w:color="auto"/>
              <w:left w:val="nil"/>
              <w:bottom w:val="single" w:sz="8" w:space="0" w:color="auto"/>
              <w:right w:val="single" w:sz="8" w:space="0" w:color="auto"/>
            </w:tcBorders>
            <w:shd w:val="clear" w:color="auto" w:fill="auto"/>
            <w:vAlign w:val="center"/>
          </w:tcPr>
          <w:p w:rsidR="0068018E" w:rsidRPr="00606002" w:rsidRDefault="0068018E" w:rsidP="00606002">
            <w:pPr>
              <w:spacing w:after="0" w:line="360" w:lineRule="auto"/>
              <w:jc w:val="both"/>
              <w:rPr>
                <w:rFonts w:ascii="Times New Roman" w:hAnsi="Times New Roman"/>
                <w:color w:val="000000"/>
                <w:sz w:val="18"/>
                <w:szCs w:val="18"/>
              </w:rPr>
            </w:pPr>
            <w:r w:rsidRPr="00606002">
              <w:rPr>
                <w:rFonts w:ascii="Times New Roman" w:hAnsi="Times New Roman"/>
                <w:color w:val="000000"/>
                <w:sz w:val="18"/>
                <w:szCs w:val="18"/>
              </w:rPr>
              <w:t>UNDP UNIT</w:t>
            </w:r>
          </w:p>
        </w:tc>
        <w:tc>
          <w:tcPr>
            <w:tcW w:w="1260" w:type="dxa"/>
            <w:tcBorders>
              <w:top w:val="single" w:sz="8" w:space="0" w:color="auto"/>
              <w:left w:val="nil"/>
              <w:bottom w:val="single" w:sz="8" w:space="0" w:color="auto"/>
              <w:right w:val="single" w:sz="8" w:space="0" w:color="auto"/>
            </w:tcBorders>
            <w:shd w:val="clear" w:color="auto" w:fill="auto"/>
            <w:vAlign w:val="center"/>
          </w:tcPr>
          <w:p w:rsidR="0068018E" w:rsidRPr="00606002" w:rsidRDefault="0068018E" w:rsidP="00606002">
            <w:pPr>
              <w:spacing w:after="0" w:line="360" w:lineRule="auto"/>
              <w:jc w:val="both"/>
              <w:rPr>
                <w:rFonts w:ascii="Times New Roman" w:hAnsi="Times New Roman"/>
                <w:color w:val="000000"/>
                <w:sz w:val="18"/>
                <w:szCs w:val="18"/>
              </w:rPr>
            </w:pPr>
            <w:r w:rsidRPr="00606002">
              <w:rPr>
                <w:rFonts w:ascii="Times New Roman" w:hAnsi="Times New Roman"/>
                <w:color w:val="000000"/>
                <w:sz w:val="18"/>
                <w:szCs w:val="18"/>
              </w:rPr>
              <w:t>Stakeholders</w:t>
            </w:r>
          </w:p>
        </w:tc>
        <w:tc>
          <w:tcPr>
            <w:tcW w:w="840" w:type="dxa"/>
            <w:tcBorders>
              <w:top w:val="single" w:sz="8" w:space="0" w:color="auto"/>
              <w:left w:val="nil"/>
              <w:bottom w:val="single" w:sz="8" w:space="0" w:color="auto"/>
              <w:right w:val="single" w:sz="8" w:space="0" w:color="auto"/>
            </w:tcBorders>
            <w:shd w:val="clear" w:color="auto" w:fill="auto"/>
            <w:vAlign w:val="center"/>
          </w:tcPr>
          <w:p w:rsidR="0068018E" w:rsidRPr="00606002" w:rsidRDefault="0068018E" w:rsidP="00606002">
            <w:pPr>
              <w:spacing w:after="0" w:line="360" w:lineRule="auto"/>
              <w:jc w:val="both"/>
              <w:rPr>
                <w:rFonts w:ascii="Times New Roman" w:hAnsi="Times New Roman"/>
                <w:color w:val="000000"/>
                <w:sz w:val="18"/>
                <w:szCs w:val="18"/>
              </w:rPr>
            </w:pPr>
            <w:r w:rsidRPr="00606002">
              <w:rPr>
                <w:rFonts w:ascii="Times New Roman" w:hAnsi="Times New Roman"/>
                <w:color w:val="000000"/>
                <w:sz w:val="18"/>
                <w:szCs w:val="18"/>
              </w:rPr>
              <w:t>Donor</w:t>
            </w:r>
          </w:p>
        </w:tc>
        <w:tc>
          <w:tcPr>
            <w:tcW w:w="1500" w:type="dxa"/>
            <w:tcBorders>
              <w:top w:val="single" w:sz="8" w:space="0" w:color="auto"/>
              <w:left w:val="nil"/>
              <w:bottom w:val="single" w:sz="8" w:space="0" w:color="auto"/>
              <w:right w:val="single" w:sz="8" w:space="0" w:color="auto"/>
            </w:tcBorders>
            <w:shd w:val="clear" w:color="auto" w:fill="auto"/>
            <w:vAlign w:val="center"/>
          </w:tcPr>
          <w:p w:rsidR="0068018E" w:rsidRPr="00606002" w:rsidRDefault="00681FA6" w:rsidP="00606002">
            <w:pPr>
              <w:spacing w:after="0" w:line="360" w:lineRule="auto"/>
              <w:jc w:val="both"/>
              <w:rPr>
                <w:rFonts w:ascii="Times New Roman" w:hAnsi="Times New Roman"/>
                <w:color w:val="000000"/>
                <w:sz w:val="18"/>
                <w:szCs w:val="18"/>
              </w:rPr>
            </w:pPr>
            <w:r w:rsidRPr="00606002">
              <w:rPr>
                <w:rFonts w:ascii="Times New Roman" w:hAnsi="Times New Roman"/>
                <w:color w:val="000000"/>
                <w:sz w:val="18"/>
                <w:szCs w:val="18"/>
              </w:rPr>
              <w:t>Budgeted Amount</w:t>
            </w:r>
          </w:p>
        </w:tc>
      </w:tr>
      <w:tr w:rsidR="0068018E" w:rsidRPr="00606002" w:rsidTr="0068018E">
        <w:trPr>
          <w:trHeight w:val="975"/>
        </w:trPr>
        <w:tc>
          <w:tcPr>
            <w:tcW w:w="50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8018E" w:rsidRPr="00606002" w:rsidRDefault="0068018E" w:rsidP="00606002">
            <w:pPr>
              <w:spacing w:after="0" w:line="360" w:lineRule="auto"/>
              <w:jc w:val="both"/>
              <w:rPr>
                <w:rFonts w:ascii="Times New Roman" w:hAnsi="Times New Roman"/>
                <w:color w:val="000000"/>
                <w:sz w:val="18"/>
                <w:szCs w:val="18"/>
              </w:rPr>
            </w:pPr>
            <w:r w:rsidRPr="00606002">
              <w:rPr>
                <w:rFonts w:ascii="Times New Roman" w:hAnsi="Times New Roman"/>
                <w:color w:val="000000"/>
                <w:sz w:val="18"/>
                <w:szCs w:val="18"/>
              </w:rPr>
              <w:t>Conduct a study on existing legislation, policy and formal and informal mechanisms for community participation and environmental sustainability</w:t>
            </w:r>
          </w:p>
        </w:tc>
        <w:tc>
          <w:tcPr>
            <w:tcW w:w="760" w:type="dxa"/>
            <w:tcBorders>
              <w:top w:val="single" w:sz="8" w:space="0" w:color="auto"/>
              <w:left w:val="nil"/>
              <w:bottom w:val="single" w:sz="8" w:space="0" w:color="auto"/>
              <w:right w:val="single" w:sz="8" w:space="0" w:color="auto"/>
            </w:tcBorders>
            <w:shd w:val="clear" w:color="auto" w:fill="auto"/>
            <w:vAlign w:val="center"/>
            <w:hideMark/>
          </w:tcPr>
          <w:p w:rsidR="0068018E" w:rsidRPr="00606002" w:rsidRDefault="0068018E" w:rsidP="00606002">
            <w:pPr>
              <w:spacing w:after="0" w:line="360" w:lineRule="auto"/>
              <w:jc w:val="both"/>
              <w:rPr>
                <w:rFonts w:ascii="Times New Roman" w:hAnsi="Times New Roman"/>
                <w:color w:val="000000"/>
                <w:sz w:val="18"/>
                <w:szCs w:val="18"/>
              </w:rPr>
            </w:pPr>
            <w:r w:rsidRPr="00606002">
              <w:rPr>
                <w:rFonts w:ascii="Times New Roman" w:hAnsi="Times New Roman"/>
                <w:color w:val="000000"/>
                <w:sz w:val="18"/>
                <w:szCs w:val="18"/>
              </w:rPr>
              <w:t>DGU</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rsidR="0068018E" w:rsidRPr="00606002" w:rsidRDefault="0068018E" w:rsidP="00606002">
            <w:pPr>
              <w:spacing w:after="0" w:line="360" w:lineRule="auto"/>
              <w:jc w:val="both"/>
              <w:rPr>
                <w:rFonts w:ascii="Times New Roman" w:hAnsi="Times New Roman"/>
                <w:color w:val="000000"/>
                <w:sz w:val="18"/>
                <w:szCs w:val="18"/>
              </w:rPr>
            </w:pPr>
            <w:r w:rsidRPr="00606002">
              <w:rPr>
                <w:rFonts w:ascii="Times New Roman" w:hAnsi="Times New Roman"/>
                <w:color w:val="000000"/>
                <w:sz w:val="18"/>
                <w:szCs w:val="18"/>
              </w:rPr>
              <w:t>UNDP, UNWOMEN, Ministry of Mining</w:t>
            </w:r>
          </w:p>
        </w:tc>
        <w:tc>
          <w:tcPr>
            <w:tcW w:w="840" w:type="dxa"/>
            <w:tcBorders>
              <w:top w:val="single" w:sz="8" w:space="0" w:color="auto"/>
              <w:left w:val="nil"/>
              <w:bottom w:val="single" w:sz="8" w:space="0" w:color="auto"/>
              <w:right w:val="single" w:sz="8" w:space="0" w:color="auto"/>
            </w:tcBorders>
            <w:shd w:val="clear" w:color="auto" w:fill="auto"/>
            <w:vAlign w:val="center"/>
            <w:hideMark/>
          </w:tcPr>
          <w:p w:rsidR="0068018E" w:rsidRPr="00606002" w:rsidRDefault="0068018E" w:rsidP="00606002">
            <w:pPr>
              <w:spacing w:after="0" w:line="360" w:lineRule="auto"/>
              <w:jc w:val="both"/>
              <w:rPr>
                <w:rFonts w:ascii="Times New Roman" w:hAnsi="Times New Roman"/>
                <w:color w:val="000000"/>
                <w:sz w:val="18"/>
                <w:szCs w:val="18"/>
              </w:rPr>
            </w:pPr>
            <w:r w:rsidRPr="00606002">
              <w:rPr>
                <w:rFonts w:ascii="Times New Roman" w:hAnsi="Times New Roman"/>
                <w:color w:val="000000"/>
                <w:sz w:val="18"/>
                <w:szCs w:val="18"/>
              </w:rPr>
              <w:t>DFID</w:t>
            </w:r>
          </w:p>
        </w:tc>
        <w:tc>
          <w:tcPr>
            <w:tcW w:w="1500" w:type="dxa"/>
            <w:tcBorders>
              <w:top w:val="single" w:sz="8" w:space="0" w:color="auto"/>
              <w:left w:val="nil"/>
              <w:bottom w:val="single" w:sz="8" w:space="0" w:color="auto"/>
              <w:right w:val="single" w:sz="8" w:space="0" w:color="auto"/>
            </w:tcBorders>
            <w:shd w:val="clear" w:color="auto" w:fill="auto"/>
            <w:vAlign w:val="center"/>
            <w:hideMark/>
          </w:tcPr>
          <w:p w:rsidR="0068018E" w:rsidRPr="00606002" w:rsidRDefault="0068018E" w:rsidP="00606002">
            <w:pPr>
              <w:spacing w:after="0" w:line="360" w:lineRule="auto"/>
              <w:jc w:val="both"/>
              <w:rPr>
                <w:rFonts w:ascii="Times New Roman" w:hAnsi="Times New Roman"/>
                <w:color w:val="000000"/>
                <w:sz w:val="18"/>
                <w:szCs w:val="18"/>
              </w:rPr>
            </w:pPr>
            <w:r w:rsidRPr="00606002">
              <w:rPr>
                <w:rFonts w:ascii="Times New Roman" w:hAnsi="Times New Roman"/>
                <w:color w:val="000000"/>
                <w:sz w:val="18"/>
                <w:szCs w:val="18"/>
              </w:rPr>
              <w:t xml:space="preserve"> $         20,000.00 </w:t>
            </w:r>
          </w:p>
        </w:tc>
      </w:tr>
    </w:tbl>
    <w:p w:rsidR="006231E0" w:rsidRPr="00606002" w:rsidRDefault="006231E0" w:rsidP="00606002">
      <w:pPr>
        <w:spacing w:line="360" w:lineRule="auto"/>
        <w:jc w:val="both"/>
        <w:rPr>
          <w:rFonts w:ascii="Times New Roman" w:hAnsi="Times New Roman"/>
          <w:sz w:val="24"/>
          <w:szCs w:val="24"/>
        </w:rPr>
      </w:pPr>
    </w:p>
    <w:p w:rsidR="0094149F" w:rsidRPr="00606002" w:rsidRDefault="0068018E" w:rsidP="00606002">
      <w:pPr>
        <w:spacing w:line="360" w:lineRule="auto"/>
        <w:jc w:val="both"/>
        <w:rPr>
          <w:rFonts w:ascii="Times New Roman" w:hAnsi="Times New Roman"/>
          <w:sz w:val="24"/>
          <w:szCs w:val="24"/>
        </w:rPr>
      </w:pPr>
      <w:r w:rsidRPr="00606002">
        <w:rPr>
          <w:rFonts w:ascii="Times New Roman" w:hAnsi="Times New Roman"/>
          <w:sz w:val="24"/>
          <w:szCs w:val="24"/>
          <w:u w:val="single"/>
        </w:rPr>
        <w:t xml:space="preserve">Results: </w:t>
      </w:r>
      <w:r w:rsidRPr="00606002">
        <w:rPr>
          <w:rFonts w:ascii="Times New Roman" w:hAnsi="Times New Roman"/>
          <w:sz w:val="24"/>
          <w:szCs w:val="24"/>
        </w:rPr>
        <w:t>The final report has been submitted b</w:t>
      </w:r>
      <w:r w:rsidR="00B631CB" w:rsidRPr="00606002">
        <w:rPr>
          <w:rFonts w:ascii="Times New Roman" w:hAnsi="Times New Roman"/>
          <w:sz w:val="24"/>
          <w:szCs w:val="24"/>
        </w:rPr>
        <w:t>y the consultant.  A stakeholder’s workshop to</w:t>
      </w:r>
      <w:r w:rsidRPr="00606002">
        <w:rPr>
          <w:rFonts w:ascii="Times New Roman" w:hAnsi="Times New Roman"/>
          <w:sz w:val="24"/>
          <w:szCs w:val="24"/>
        </w:rPr>
        <w:t xml:space="preserve"> be organized</w:t>
      </w:r>
      <w:r w:rsidR="00B631CB" w:rsidRPr="00606002">
        <w:rPr>
          <w:rFonts w:ascii="Times New Roman" w:hAnsi="Times New Roman"/>
          <w:sz w:val="24"/>
          <w:szCs w:val="24"/>
        </w:rPr>
        <w:t xml:space="preserve"> in October 2014 to</w:t>
      </w:r>
      <w:r w:rsidRPr="00606002">
        <w:rPr>
          <w:rFonts w:ascii="Times New Roman" w:hAnsi="Times New Roman"/>
          <w:sz w:val="24"/>
          <w:szCs w:val="24"/>
        </w:rPr>
        <w:t xml:space="preserve"> validate the findings and advocate for the recommendations to be implemented in the draft legislation and bills.</w:t>
      </w:r>
      <w:r w:rsidR="00B631CB" w:rsidRPr="00606002">
        <w:rPr>
          <w:rFonts w:ascii="Times New Roman" w:hAnsi="Times New Roman"/>
          <w:sz w:val="24"/>
          <w:szCs w:val="24"/>
        </w:rPr>
        <w:t xml:space="preserve">  There is also work in progress between the UNDP and Ministry of Mining on development of Mining policies to cover the following areas: </w:t>
      </w:r>
    </w:p>
    <w:p w:rsidR="0094149F" w:rsidRPr="00606002" w:rsidRDefault="0094149F" w:rsidP="00CF262C">
      <w:pPr>
        <w:pStyle w:val="ListParagraph"/>
        <w:numPr>
          <w:ilvl w:val="1"/>
          <w:numId w:val="2"/>
        </w:numPr>
        <w:spacing w:line="360" w:lineRule="auto"/>
        <w:jc w:val="both"/>
        <w:rPr>
          <w:rFonts w:ascii="Times New Roman" w:hAnsi="Times New Roman"/>
          <w:sz w:val="24"/>
          <w:szCs w:val="24"/>
        </w:rPr>
      </w:pPr>
      <w:r w:rsidRPr="00606002">
        <w:rPr>
          <w:rFonts w:ascii="Times New Roman" w:hAnsi="Times New Roman"/>
          <w:sz w:val="24"/>
          <w:szCs w:val="24"/>
        </w:rPr>
        <w:t>Extractive Policy</w:t>
      </w:r>
    </w:p>
    <w:p w:rsidR="0094149F" w:rsidRPr="00606002" w:rsidRDefault="0094149F" w:rsidP="00CF262C">
      <w:pPr>
        <w:pStyle w:val="ListParagraph"/>
        <w:numPr>
          <w:ilvl w:val="1"/>
          <w:numId w:val="2"/>
        </w:numPr>
        <w:spacing w:line="360" w:lineRule="auto"/>
        <w:jc w:val="both"/>
        <w:rPr>
          <w:rFonts w:ascii="Times New Roman" w:hAnsi="Times New Roman"/>
          <w:sz w:val="24"/>
          <w:szCs w:val="24"/>
        </w:rPr>
      </w:pPr>
      <w:r w:rsidRPr="00606002">
        <w:rPr>
          <w:rFonts w:ascii="Times New Roman" w:hAnsi="Times New Roman"/>
          <w:sz w:val="24"/>
          <w:szCs w:val="24"/>
        </w:rPr>
        <w:t>Mine Health, Safety and Environment Guidelines/Policy</w:t>
      </w:r>
    </w:p>
    <w:p w:rsidR="0094149F" w:rsidRPr="00606002" w:rsidRDefault="0094149F" w:rsidP="00CF262C">
      <w:pPr>
        <w:pStyle w:val="ListParagraph"/>
        <w:numPr>
          <w:ilvl w:val="1"/>
          <w:numId w:val="2"/>
        </w:numPr>
        <w:spacing w:line="360" w:lineRule="auto"/>
        <w:jc w:val="both"/>
        <w:rPr>
          <w:rFonts w:ascii="Times New Roman" w:hAnsi="Times New Roman"/>
          <w:sz w:val="24"/>
          <w:szCs w:val="24"/>
        </w:rPr>
      </w:pPr>
      <w:r w:rsidRPr="00606002">
        <w:rPr>
          <w:rFonts w:ascii="Times New Roman" w:hAnsi="Times New Roman"/>
          <w:sz w:val="24"/>
          <w:szCs w:val="24"/>
        </w:rPr>
        <w:t>Explosive Policy</w:t>
      </w:r>
    </w:p>
    <w:p w:rsidR="0094149F" w:rsidRPr="00606002" w:rsidRDefault="0094149F" w:rsidP="00CF262C">
      <w:pPr>
        <w:pStyle w:val="ListParagraph"/>
        <w:numPr>
          <w:ilvl w:val="1"/>
          <w:numId w:val="2"/>
        </w:numPr>
        <w:spacing w:line="360" w:lineRule="auto"/>
        <w:jc w:val="both"/>
        <w:rPr>
          <w:rFonts w:ascii="Times New Roman" w:hAnsi="Times New Roman"/>
          <w:sz w:val="24"/>
          <w:szCs w:val="24"/>
        </w:rPr>
      </w:pPr>
      <w:r w:rsidRPr="00606002">
        <w:rPr>
          <w:rFonts w:ascii="Times New Roman" w:hAnsi="Times New Roman"/>
          <w:sz w:val="24"/>
          <w:szCs w:val="24"/>
        </w:rPr>
        <w:t>Policy on Management of Quarrying, Rocks and Industrial Minerals</w:t>
      </w:r>
    </w:p>
    <w:p w:rsidR="0094149F" w:rsidRDefault="0094149F" w:rsidP="00CF262C">
      <w:pPr>
        <w:pStyle w:val="ListParagraph"/>
        <w:numPr>
          <w:ilvl w:val="1"/>
          <w:numId w:val="2"/>
        </w:numPr>
        <w:spacing w:line="360" w:lineRule="auto"/>
        <w:jc w:val="both"/>
        <w:rPr>
          <w:rFonts w:ascii="Times New Roman" w:hAnsi="Times New Roman"/>
          <w:sz w:val="24"/>
          <w:szCs w:val="24"/>
        </w:rPr>
      </w:pPr>
      <w:r w:rsidRPr="00606002">
        <w:rPr>
          <w:rFonts w:ascii="Times New Roman" w:hAnsi="Times New Roman"/>
          <w:sz w:val="24"/>
          <w:szCs w:val="24"/>
        </w:rPr>
        <w:t>National Remote Sensing Policy (for Department of Resource Survey and Remote Sensing).</w:t>
      </w:r>
    </w:p>
    <w:p w:rsidR="003A2661" w:rsidRPr="00606002" w:rsidRDefault="003A2661" w:rsidP="00BB6CD5">
      <w:pPr>
        <w:pStyle w:val="ListParagraph"/>
        <w:spacing w:line="360" w:lineRule="auto"/>
        <w:ind w:left="1440"/>
        <w:jc w:val="both"/>
        <w:rPr>
          <w:rFonts w:ascii="Times New Roman" w:hAnsi="Times New Roman"/>
          <w:sz w:val="24"/>
          <w:szCs w:val="24"/>
        </w:rPr>
      </w:pPr>
    </w:p>
    <w:p w:rsidR="0094149F" w:rsidRPr="00606002" w:rsidRDefault="0068018E" w:rsidP="00606002">
      <w:pPr>
        <w:spacing w:line="360" w:lineRule="auto"/>
        <w:jc w:val="both"/>
        <w:rPr>
          <w:rFonts w:ascii="Times New Roman" w:hAnsi="Times New Roman"/>
          <w:sz w:val="24"/>
          <w:szCs w:val="24"/>
          <w:u w:val="single"/>
        </w:rPr>
      </w:pPr>
      <w:r w:rsidRPr="00606002">
        <w:rPr>
          <w:rFonts w:ascii="Times New Roman" w:hAnsi="Times New Roman"/>
          <w:sz w:val="24"/>
          <w:szCs w:val="24"/>
          <w:u w:val="single"/>
        </w:rPr>
        <w:lastRenderedPageBreak/>
        <w:t xml:space="preserve">Challenges:  </w:t>
      </w:r>
    </w:p>
    <w:p w:rsidR="0068018E" w:rsidRPr="00606002" w:rsidRDefault="00B631CB" w:rsidP="00CF262C">
      <w:pPr>
        <w:pStyle w:val="ListParagraph"/>
        <w:numPr>
          <w:ilvl w:val="0"/>
          <w:numId w:val="13"/>
        </w:numPr>
        <w:spacing w:line="360" w:lineRule="auto"/>
        <w:jc w:val="both"/>
        <w:rPr>
          <w:rFonts w:ascii="Times New Roman" w:hAnsi="Times New Roman"/>
          <w:sz w:val="24"/>
          <w:szCs w:val="24"/>
        </w:rPr>
      </w:pPr>
      <w:r w:rsidRPr="00606002">
        <w:rPr>
          <w:rFonts w:ascii="Times New Roman" w:hAnsi="Times New Roman"/>
          <w:sz w:val="24"/>
          <w:szCs w:val="24"/>
        </w:rPr>
        <w:t xml:space="preserve">The study being conducted before the drafted laws are enacted. This made it difficult for recommendations to be made. </w:t>
      </w:r>
    </w:p>
    <w:p w:rsidR="00044640" w:rsidRDefault="0094149F" w:rsidP="000A163A">
      <w:pPr>
        <w:pStyle w:val="ListParagraph"/>
        <w:numPr>
          <w:ilvl w:val="0"/>
          <w:numId w:val="13"/>
        </w:numPr>
        <w:spacing w:line="360" w:lineRule="auto"/>
        <w:jc w:val="both"/>
        <w:rPr>
          <w:rFonts w:ascii="Times New Roman" w:hAnsi="Times New Roman"/>
          <w:sz w:val="24"/>
          <w:szCs w:val="24"/>
        </w:rPr>
      </w:pPr>
      <w:r w:rsidRPr="00606002">
        <w:rPr>
          <w:rFonts w:ascii="Times New Roman" w:hAnsi="Times New Roman"/>
          <w:sz w:val="24"/>
          <w:szCs w:val="24"/>
        </w:rPr>
        <w:t xml:space="preserve">The Ministry of Mining is a new Ministry and they are still setting up </w:t>
      </w:r>
    </w:p>
    <w:p w:rsidR="000A163A" w:rsidRPr="000A163A" w:rsidRDefault="000A163A" w:rsidP="000A163A">
      <w:pPr>
        <w:pStyle w:val="ListParagraph"/>
        <w:spacing w:line="360" w:lineRule="auto"/>
        <w:ind w:left="1440"/>
        <w:jc w:val="both"/>
        <w:rPr>
          <w:rFonts w:ascii="Times New Roman" w:hAnsi="Times New Roman"/>
          <w:sz w:val="24"/>
          <w:szCs w:val="24"/>
        </w:rPr>
      </w:pPr>
    </w:p>
    <w:p w:rsidR="0068018E" w:rsidRPr="00C07FBF" w:rsidRDefault="007E6196" w:rsidP="00044640">
      <w:pPr>
        <w:pStyle w:val="Heading2"/>
      </w:pPr>
      <w:bookmarkStart w:id="19" w:name="_Toc397678674"/>
      <w:r w:rsidRPr="007E6196">
        <w:rPr>
          <w:b/>
          <w:color w:val="auto"/>
        </w:rPr>
        <w:t>Activity 13 Output 3</w:t>
      </w:r>
      <w:r>
        <w:t xml:space="preserve">: </w:t>
      </w:r>
      <w:r w:rsidRPr="007E6196">
        <w:t>Undertake socio-economic studies and assessments to inform evidence based policy formulation and implementation in the extractive sector.</w:t>
      </w:r>
      <w:bookmarkEnd w:id="19"/>
      <w:r w:rsidRPr="007E6196">
        <w:t xml:space="preserve"> </w:t>
      </w:r>
    </w:p>
    <w:p w:rsidR="00044640" w:rsidRPr="00C07FBF" w:rsidRDefault="00044640" w:rsidP="00044640">
      <w:pPr>
        <w:spacing w:after="0" w:line="360" w:lineRule="auto"/>
        <w:jc w:val="both"/>
        <w:rPr>
          <w:rFonts w:ascii="Times New Roman" w:hAnsi="Times New Roman"/>
          <w:bCs/>
          <w:sz w:val="24"/>
          <w:szCs w:val="24"/>
        </w:rPr>
      </w:pPr>
    </w:p>
    <w:p w:rsidR="0068018E" w:rsidRPr="00C07FBF" w:rsidRDefault="0068018E" w:rsidP="00044640">
      <w:pPr>
        <w:spacing w:after="0" w:line="360" w:lineRule="auto"/>
        <w:jc w:val="both"/>
        <w:rPr>
          <w:rFonts w:ascii="Times New Roman" w:hAnsi="Times New Roman"/>
          <w:bCs/>
          <w:sz w:val="24"/>
          <w:szCs w:val="24"/>
        </w:rPr>
      </w:pPr>
      <w:r w:rsidRPr="00C07FBF">
        <w:rPr>
          <w:rFonts w:ascii="Times New Roman" w:hAnsi="Times New Roman"/>
          <w:bCs/>
          <w:sz w:val="24"/>
          <w:szCs w:val="24"/>
        </w:rPr>
        <w:t>Scheduled Timeframe: Quarter 2 and Quarter 3</w:t>
      </w:r>
    </w:p>
    <w:p w:rsidR="0002689B" w:rsidRPr="00C07FBF" w:rsidRDefault="0002689B" w:rsidP="00044640">
      <w:pPr>
        <w:spacing w:before="40" w:after="120" w:line="360" w:lineRule="auto"/>
        <w:jc w:val="both"/>
        <w:rPr>
          <w:rFonts w:ascii="Times New Roman" w:hAnsi="Times New Roman"/>
          <w:bCs/>
          <w:sz w:val="24"/>
          <w:szCs w:val="24"/>
        </w:rPr>
      </w:pPr>
      <w:r w:rsidRPr="00C07FBF">
        <w:rPr>
          <w:rFonts w:ascii="Times New Roman" w:hAnsi="Times New Roman"/>
          <w:bCs/>
          <w:sz w:val="24"/>
          <w:szCs w:val="24"/>
        </w:rPr>
        <w:t>Status: Slow to Progress</w:t>
      </w:r>
    </w:p>
    <w:p w:rsidR="00F2571A" w:rsidRPr="00C07FBF" w:rsidRDefault="00F2571A" w:rsidP="00606002">
      <w:pPr>
        <w:pStyle w:val="ListParagraph"/>
        <w:spacing w:before="40" w:after="120" w:line="360" w:lineRule="auto"/>
        <w:jc w:val="both"/>
        <w:rPr>
          <w:rFonts w:ascii="Times New Roman" w:hAnsi="Times New Roman"/>
          <w:bCs/>
          <w:sz w:val="24"/>
          <w:szCs w:val="24"/>
        </w:rPr>
      </w:pPr>
    </w:p>
    <w:p w:rsidR="006402FF" w:rsidRDefault="006402FF" w:rsidP="00606002">
      <w:pPr>
        <w:pStyle w:val="ListParagraph"/>
        <w:spacing w:before="40" w:after="120" w:line="360" w:lineRule="auto"/>
        <w:ind w:left="0"/>
        <w:jc w:val="both"/>
        <w:rPr>
          <w:rFonts w:ascii="Times New Roman" w:hAnsi="Times New Roman"/>
          <w:sz w:val="24"/>
          <w:szCs w:val="24"/>
        </w:rPr>
      </w:pPr>
      <w:r w:rsidRPr="00C07FBF">
        <w:rPr>
          <w:rFonts w:ascii="Times New Roman" w:hAnsi="Times New Roman"/>
          <w:bCs/>
          <w:sz w:val="24"/>
          <w:szCs w:val="24"/>
          <w:u w:val="single"/>
        </w:rPr>
        <w:t xml:space="preserve">Description of Activities:  </w:t>
      </w:r>
      <w:r w:rsidR="00877A9C" w:rsidRPr="00C07FBF">
        <w:rPr>
          <w:rFonts w:ascii="Times New Roman" w:hAnsi="Times New Roman"/>
          <w:sz w:val="24"/>
          <w:szCs w:val="24"/>
        </w:rPr>
        <w:t>This activity, led by UNDP Strategic Policy and Advisory Unit</w:t>
      </w:r>
      <w:r w:rsidR="00C07FBF">
        <w:rPr>
          <w:rFonts w:ascii="Times New Roman" w:hAnsi="Times New Roman"/>
          <w:sz w:val="24"/>
          <w:szCs w:val="24"/>
        </w:rPr>
        <w:t xml:space="preserve"> (SPAU)</w:t>
      </w:r>
      <w:r w:rsidR="00877A9C" w:rsidRPr="00C07FBF">
        <w:rPr>
          <w:rFonts w:ascii="Times New Roman" w:hAnsi="Times New Roman"/>
          <w:sz w:val="24"/>
          <w:szCs w:val="24"/>
        </w:rPr>
        <w:t>, aims to u</w:t>
      </w:r>
      <w:r w:rsidRPr="00C07FBF">
        <w:rPr>
          <w:rFonts w:ascii="Times New Roman" w:hAnsi="Times New Roman"/>
          <w:sz w:val="24"/>
          <w:szCs w:val="24"/>
        </w:rPr>
        <w:t>ndertake socio-economic studies and assessments to inform evidence based policy formulation and implementation in the extractive sector. These studies will also analyze the impact of extractive sector development on women, in particular on land rights and tenure security, gender-based violence, income-earning opportunities.</w:t>
      </w:r>
    </w:p>
    <w:p w:rsidR="00C07FBF" w:rsidRPr="00C07FBF" w:rsidRDefault="00C07FBF" w:rsidP="00606002">
      <w:pPr>
        <w:pStyle w:val="ListParagraph"/>
        <w:spacing w:before="40" w:after="120" w:line="360" w:lineRule="auto"/>
        <w:ind w:left="0"/>
        <w:jc w:val="both"/>
        <w:rPr>
          <w:rFonts w:ascii="Times New Roman" w:hAnsi="Times New Roman"/>
          <w:bCs/>
          <w:sz w:val="24"/>
          <w:szCs w:val="24"/>
        </w:rPr>
      </w:pPr>
    </w:p>
    <w:tbl>
      <w:tblPr>
        <w:tblW w:w="93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000"/>
        <w:gridCol w:w="760"/>
        <w:gridCol w:w="1260"/>
        <w:gridCol w:w="840"/>
        <w:gridCol w:w="1500"/>
      </w:tblGrid>
      <w:tr w:rsidR="006402FF" w:rsidRPr="00C07FBF" w:rsidTr="006402FF">
        <w:trPr>
          <w:trHeight w:val="525"/>
        </w:trPr>
        <w:tc>
          <w:tcPr>
            <w:tcW w:w="5000" w:type="dxa"/>
            <w:vMerge w:val="restart"/>
            <w:shd w:val="clear" w:color="auto" w:fill="auto"/>
            <w:vAlign w:val="center"/>
            <w:hideMark/>
          </w:tcPr>
          <w:p w:rsidR="006402FF" w:rsidRPr="00C07FBF" w:rsidRDefault="006402FF" w:rsidP="00606002">
            <w:pPr>
              <w:spacing w:after="0" w:line="360" w:lineRule="auto"/>
              <w:jc w:val="both"/>
              <w:rPr>
                <w:rFonts w:ascii="Times New Roman" w:hAnsi="Times New Roman"/>
                <w:color w:val="000000"/>
                <w:sz w:val="18"/>
                <w:szCs w:val="18"/>
              </w:rPr>
            </w:pPr>
            <w:r w:rsidRPr="00C07FBF">
              <w:rPr>
                <w:rFonts w:ascii="Times New Roman" w:hAnsi="Times New Roman"/>
                <w:color w:val="000000"/>
                <w:sz w:val="18"/>
                <w:szCs w:val="18"/>
              </w:rPr>
              <w:t>Undertake socio-economic studies and assessments to inform evidence based policy formulation and implementation in the extractive sector. These studies will also analyse the impact of extractive sector development on women, in particular on land rights and tenure security, gender-based violence, income-earning opportunities.</w:t>
            </w:r>
          </w:p>
        </w:tc>
        <w:tc>
          <w:tcPr>
            <w:tcW w:w="760" w:type="dxa"/>
            <w:vMerge w:val="restart"/>
            <w:shd w:val="clear" w:color="auto" w:fill="auto"/>
            <w:vAlign w:val="center"/>
            <w:hideMark/>
          </w:tcPr>
          <w:p w:rsidR="006402FF" w:rsidRPr="00C07FBF" w:rsidRDefault="006402FF" w:rsidP="00606002">
            <w:pPr>
              <w:spacing w:after="0" w:line="360" w:lineRule="auto"/>
              <w:jc w:val="both"/>
              <w:rPr>
                <w:rFonts w:ascii="Times New Roman" w:hAnsi="Times New Roman"/>
                <w:color w:val="000000"/>
                <w:sz w:val="18"/>
                <w:szCs w:val="18"/>
              </w:rPr>
            </w:pPr>
            <w:r w:rsidRPr="00C07FBF">
              <w:rPr>
                <w:rFonts w:ascii="Times New Roman" w:hAnsi="Times New Roman"/>
                <w:color w:val="000000"/>
                <w:sz w:val="18"/>
                <w:szCs w:val="18"/>
              </w:rPr>
              <w:t>SPAU</w:t>
            </w:r>
          </w:p>
        </w:tc>
        <w:tc>
          <w:tcPr>
            <w:tcW w:w="1260" w:type="dxa"/>
            <w:vMerge w:val="restart"/>
            <w:shd w:val="clear" w:color="auto" w:fill="auto"/>
            <w:vAlign w:val="center"/>
            <w:hideMark/>
          </w:tcPr>
          <w:p w:rsidR="006402FF" w:rsidRPr="00C07FBF" w:rsidRDefault="006402FF" w:rsidP="00606002">
            <w:pPr>
              <w:spacing w:after="0" w:line="360" w:lineRule="auto"/>
              <w:jc w:val="both"/>
              <w:rPr>
                <w:rFonts w:ascii="Times New Roman" w:hAnsi="Times New Roman"/>
                <w:color w:val="000000"/>
                <w:sz w:val="18"/>
                <w:szCs w:val="18"/>
              </w:rPr>
            </w:pPr>
            <w:r w:rsidRPr="00C07FBF">
              <w:rPr>
                <w:rFonts w:ascii="Times New Roman" w:hAnsi="Times New Roman"/>
                <w:color w:val="000000"/>
                <w:sz w:val="18"/>
                <w:szCs w:val="18"/>
              </w:rPr>
              <w:t>UNDP, UNWOMEN</w:t>
            </w:r>
          </w:p>
        </w:tc>
        <w:tc>
          <w:tcPr>
            <w:tcW w:w="840" w:type="dxa"/>
            <w:shd w:val="clear" w:color="auto" w:fill="auto"/>
            <w:vAlign w:val="center"/>
            <w:hideMark/>
          </w:tcPr>
          <w:p w:rsidR="006402FF" w:rsidRPr="00C07FBF" w:rsidRDefault="006402FF" w:rsidP="00606002">
            <w:pPr>
              <w:spacing w:after="0" w:line="360" w:lineRule="auto"/>
              <w:jc w:val="both"/>
              <w:rPr>
                <w:rFonts w:ascii="Times New Roman" w:hAnsi="Times New Roman"/>
                <w:color w:val="000000"/>
                <w:sz w:val="18"/>
                <w:szCs w:val="18"/>
              </w:rPr>
            </w:pPr>
            <w:r w:rsidRPr="00C07FBF">
              <w:rPr>
                <w:rFonts w:ascii="Times New Roman" w:hAnsi="Times New Roman"/>
                <w:color w:val="000000"/>
                <w:sz w:val="18"/>
                <w:szCs w:val="18"/>
              </w:rPr>
              <w:t xml:space="preserve">DFID </w:t>
            </w:r>
          </w:p>
        </w:tc>
        <w:tc>
          <w:tcPr>
            <w:tcW w:w="1500" w:type="dxa"/>
            <w:shd w:val="clear" w:color="auto" w:fill="auto"/>
            <w:vAlign w:val="center"/>
            <w:hideMark/>
          </w:tcPr>
          <w:p w:rsidR="006402FF" w:rsidRPr="00C07FBF" w:rsidRDefault="006402FF" w:rsidP="00606002">
            <w:pPr>
              <w:spacing w:after="0" w:line="360" w:lineRule="auto"/>
              <w:jc w:val="both"/>
              <w:rPr>
                <w:rFonts w:ascii="Times New Roman" w:hAnsi="Times New Roman"/>
                <w:color w:val="000000"/>
                <w:sz w:val="18"/>
                <w:szCs w:val="18"/>
              </w:rPr>
            </w:pPr>
            <w:r w:rsidRPr="00C07FBF">
              <w:rPr>
                <w:rFonts w:ascii="Times New Roman" w:hAnsi="Times New Roman"/>
                <w:color w:val="000000"/>
                <w:sz w:val="18"/>
                <w:szCs w:val="18"/>
              </w:rPr>
              <w:t xml:space="preserve"> $         20,000.00 </w:t>
            </w:r>
          </w:p>
        </w:tc>
      </w:tr>
      <w:tr w:rsidR="006402FF" w:rsidRPr="00C07FBF" w:rsidTr="006402FF">
        <w:trPr>
          <w:trHeight w:val="1095"/>
        </w:trPr>
        <w:tc>
          <w:tcPr>
            <w:tcW w:w="5000" w:type="dxa"/>
            <w:vMerge/>
            <w:vAlign w:val="center"/>
            <w:hideMark/>
          </w:tcPr>
          <w:p w:rsidR="006402FF" w:rsidRPr="00C07FBF" w:rsidRDefault="006402FF" w:rsidP="00606002">
            <w:pPr>
              <w:spacing w:after="0" w:line="360" w:lineRule="auto"/>
              <w:jc w:val="both"/>
              <w:rPr>
                <w:rFonts w:ascii="Times New Roman" w:hAnsi="Times New Roman"/>
                <w:color w:val="000000"/>
                <w:sz w:val="18"/>
                <w:szCs w:val="18"/>
              </w:rPr>
            </w:pPr>
          </w:p>
        </w:tc>
        <w:tc>
          <w:tcPr>
            <w:tcW w:w="760" w:type="dxa"/>
            <w:vMerge/>
            <w:vAlign w:val="center"/>
            <w:hideMark/>
          </w:tcPr>
          <w:p w:rsidR="006402FF" w:rsidRPr="00C07FBF" w:rsidRDefault="006402FF" w:rsidP="00606002">
            <w:pPr>
              <w:spacing w:after="0" w:line="360" w:lineRule="auto"/>
              <w:jc w:val="both"/>
              <w:rPr>
                <w:rFonts w:ascii="Times New Roman" w:hAnsi="Times New Roman"/>
                <w:color w:val="000000"/>
                <w:sz w:val="18"/>
                <w:szCs w:val="18"/>
              </w:rPr>
            </w:pPr>
          </w:p>
        </w:tc>
        <w:tc>
          <w:tcPr>
            <w:tcW w:w="1260" w:type="dxa"/>
            <w:vMerge/>
            <w:vAlign w:val="center"/>
            <w:hideMark/>
          </w:tcPr>
          <w:p w:rsidR="006402FF" w:rsidRPr="00C07FBF" w:rsidRDefault="006402FF" w:rsidP="00606002">
            <w:pPr>
              <w:spacing w:after="0" w:line="360" w:lineRule="auto"/>
              <w:jc w:val="both"/>
              <w:rPr>
                <w:rFonts w:ascii="Times New Roman" w:hAnsi="Times New Roman"/>
                <w:color w:val="000000"/>
                <w:sz w:val="18"/>
                <w:szCs w:val="18"/>
              </w:rPr>
            </w:pPr>
          </w:p>
        </w:tc>
        <w:tc>
          <w:tcPr>
            <w:tcW w:w="840" w:type="dxa"/>
            <w:shd w:val="clear" w:color="auto" w:fill="auto"/>
            <w:vAlign w:val="center"/>
            <w:hideMark/>
          </w:tcPr>
          <w:p w:rsidR="006402FF" w:rsidRPr="00C07FBF" w:rsidRDefault="006402FF" w:rsidP="00606002">
            <w:pPr>
              <w:spacing w:after="0" w:line="360" w:lineRule="auto"/>
              <w:jc w:val="both"/>
              <w:rPr>
                <w:rFonts w:ascii="Times New Roman" w:hAnsi="Times New Roman"/>
                <w:color w:val="000000"/>
                <w:sz w:val="18"/>
                <w:szCs w:val="18"/>
              </w:rPr>
            </w:pPr>
            <w:r w:rsidRPr="00C07FBF">
              <w:rPr>
                <w:rFonts w:ascii="Times New Roman" w:hAnsi="Times New Roman"/>
                <w:color w:val="000000"/>
                <w:sz w:val="18"/>
                <w:szCs w:val="18"/>
              </w:rPr>
              <w:t>UNDP</w:t>
            </w:r>
          </w:p>
          <w:p w:rsidR="006402FF" w:rsidRPr="00C07FBF" w:rsidRDefault="006402FF" w:rsidP="00606002">
            <w:pPr>
              <w:spacing w:after="0" w:line="360" w:lineRule="auto"/>
              <w:jc w:val="both"/>
              <w:rPr>
                <w:rFonts w:ascii="Times New Roman" w:hAnsi="Times New Roman"/>
                <w:color w:val="000000"/>
                <w:sz w:val="18"/>
                <w:szCs w:val="18"/>
              </w:rPr>
            </w:pPr>
            <w:r w:rsidRPr="00C07FBF">
              <w:rPr>
                <w:rFonts w:ascii="Times New Roman" w:hAnsi="Times New Roman"/>
                <w:color w:val="000000"/>
                <w:sz w:val="18"/>
                <w:szCs w:val="18"/>
              </w:rPr>
              <w:t>SPAU</w:t>
            </w:r>
          </w:p>
        </w:tc>
        <w:tc>
          <w:tcPr>
            <w:tcW w:w="1500" w:type="dxa"/>
            <w:shd w:val="clear" w:color="auto" w:fill="auto"/>
            <w:vAlign w:val="center"/>
            <w:hideMark/>
          </w:tcPr>
          <w:p w:rsidR="006402FF" w:rsidRPr="00C07FBF" w:rsidRDefault="006402FF" w:rsidP="00606002">
            <w:pPr>
              <w:spacing w:after="0" w:line="360" w:lineRule="auto"/>
              <w:jc w:val="both"/>
              <w:rPr>
                <w:rFonts w:ascii="Times New Roman" w:hAnsi="Times New Roman"/>
                <w:color w:val="000000"/>
                <w:sz w:val="18"/>
                <w:szCs w:val="18"/>
              </w:rPr>
            </w:pPr>
            <w:r w:rsidRPr="00C07FBF">
              <w:rPr>
                <w:rFonts w:ascii="Times New Roman" w:hAnsi="Times New Roman"/>
                <w:color w:val="000000"/>
                <w:sz w:val="18"/>
                <w:szCs w:val="18"/>
              </w:rPr>
              <w:t xml:space="preserve"> $         20,000.00 </w:t>
            </w:r>
          </w:p>
        </w:tc>
      </w:tr>
    </w:tbl>
    <w:p w:rsidR="00606002" w:rsidRPr="00C07FBF" w:rsidRDefault="00606002" w:rsidP="00606002">
      <w:pPr>
        <w:spacing w:before="40" w:after="120" w:line="360" w:lineRule="auto"/>
        <w:jc w:val="both"/>
        <w:rPr>
          <w:rFonts w:ascii="Times New Roman" w:hAnsi="Times New Roman"/>
          <w:bCs/>
          <w:sz w:val="24"/>
          <w:szCs w:val="24"/>
        </w:rPr>
      </w:pPr>
    </w:p>
    <w:p w:rsidR="006402FF" w:rsidRPr="00C07FBF" w:rsidRDefault="006402FF" w:rsidP="00606002">
      <w:pPr>
        <w:spacing w:before="40" w:after="120" w:line="360" w:lineRule="auto"/>
        <w:jc w:val="both"/>
        <w:rPr>
          <w:rFonts w:ascii="Times New Roman" w:hAnsi="Times New Roman"/>
          <w:bCs/>
          <w:sz w:val="24"/>
          <w:szCs w:val="24"/>
        </w:rPr>
      </w:pPr>
      <w:r w:rsidRPr="00C07FBF">
        <w:rPr>
          <w:rFonts w:ascii="Times New Roman" w:hAnsi="Times New Roman"/>
          <w:bCs/>
          <w:sz w:val="24"/>
          <w:szCs w:val="24"/>
          <w:u w:val="single"/>
        </w:rPr>
        <w:t>Results</w:t>
      </w:r>
      <w:r w:rsidRPr="00C07FBF">
        <w:rPr>
          <w:rFonts w:ascii="Times New Roman" w:hAnsi="Times New Roman"/>
          <w:bCs/>
          <w:sz w:val="24"/>
          <w:szCs w:val="24"/>
        </w:rPr>
        <w:t>:  To date the Terms or Reference for the consultancy have been developed, however they have not been advertised yet.</w:t>
      </w:r>
      <w:r w:rsidR="00C07FBF">
        <w:rPr>
          <w:rFonts w:ascii="Times New Roman" w:hAnsi="Times New Roman"/>
          <w:bCs/>
          <w:sz w:val="24"/>
          <w:szCs w:val="24"/>
        </w:rPr>
        <w:t xml:space="preserve"> These have been shared with the Ministry of Mining for their input and there are suggestions to adjust. Discussions still going on to ensure that the study meets the identified need. </w:t>
      </w:r>
    </w:p>
    <w:p w:rsidR="00C07FBF" w:rsidRPr="00C07FBF" w:rsidRDefault="006402FF" w:rsidP="00C07FBF">
      <w:pPr>
        <w:spacing w:before="40" w:after="120" w:line="360" w:lineRule="auto"/>
        <w:jc w:val="both"/>
        <w:rPr>
          <w:rFonts w:ascii="Times New Roman" w:hAnsi="Times New Roman"/>
          <w:bCs/>
          <w:sz w:val="24"/>
          <w:szCs w:val="24"/>
        </w:rPr>
      </w:pPr>
      <w:r w:rsidRPr="00C07FBF">
        <w:rPr>
          <w:rFonts w:ascii="Times New Roman" w:hAnsi="Times New Roman"/>
          <w:bCs/>
          <w:sz w:val="24"/>
          <w:szCs w:val="24"/>
          <w:u w:val="single"/>
        </w:rPr>
        <w:t>Challenges</w:t>
      </w:r>
      <w:r w:rsidRPr="00C07FBF">
        <w:rPr>
          <w:rFonts w:ascii="Times New Roman" w:hAnsi="Times New Roman"/>
          <w:bCs/>
          <w:sz w:val="24"/>
          <w:szCs w:val="24"/>
        </w:rPr>
        <w:t>:  Delays in the development of the Terms of Reference have delayed the recruitment of the consultant and the start of the study.</w:t>
      </w:r>
    </w:p>
    <w:p w:rsidR="006402FF" w:rsidRDefault="00EF2881" w:rsidP="00C07FBF">
      <w:pPr>
        <w:pStyle w:val="Heading2"/>
      </w:pPr>
      <w:bookmarkStart w:id="20" w:name="_Toc397678675"/>
      <w:r w:rsidRPr="00EF2881">
        <w:rPr>
          <w:b/>
          <w:color w:val="auto"/>
        </w:rPr>
        <w:lastRenderedPageBreak/>
        <w:t>Activity 14 Output 3</w:t>
      </w:r>
      <w:r w:rsidRPr="00EF2881">
        <w:rPr>
          <w:color w:val="auto"/>
        </w:rPr>
        <w:t>:</w:t>
      </w:r>
      <w:r>
        <w:t xml:space="preserve"> </w:t>
      </w:r>
      <w:r w:rsidRPr="00EF2881">
        <w:t>Carry out conflict risk analyses to identify drivers of conflict, peace capacities, traditional and non-traditional dispute resolution mechanisms</w:t>
      </w:r>
      <w:bookmarkEnd w:id="20"/>
      <w:r w:rsidRPr="00EF2881">
        <w:t xml:space="preserve"> </w:t>
      </w:r>
    </w:p>
    <w:p w:rsidR="00EF2881" w:rsidRPr="00EF2881" w:rsidRDefault="00EF2881" w:rsidP="00EF2881"/>
    <w:p w:rsidR="006402FF" w:rsidRPr="00C07FBF" w:rsidRDefault="006402FF" w:rsidP="00C07FBF">
      <w:pPr>
        <w:spacing w:after="0" w:line="360" w:lineRule="auto"/>
        <w:jc w:val="both"/>
        <w:rPr>
          <w:rFonts w:ascii="Times New Roman" w:hAnsi="Times New Roman"/>
          <w:bCs/>
          <w:sz w:val="24"/>
          <w:szCs w:val="24"/>
        </w:rPr>
      </w:pPr>
      <w:r w:rsidRPr="00C07FBF">
        <w:rPr>
          <w:rFonts w:ascii="Times New Roman" w:hAnsi="Times New Roman"/>
          <w:bCs/>
          <w:sz w:val="24"/>
          <w:szCs w:val="24"/>
        </w:rPr>
        <w:t xml:space="preserve">Scheduled Timeframe: Quarter 2 </w:t>
      </w:r>
    </w:p>
    <w:p w:rsidR="006402FF" w:rsidRPr="00C07FBF" w:rsidRDefault="00250DD0" w:rsidP="00C07FBF">
      <w:pPr>
        <w:spacing w:before="40" w:after="120" w:line="360" w:lineRule="auto"/>
        <w:jc w:val="both"/>
        <w:rPr>
          <w:rFonts w:ascii="Times New Roman" w:hAnsi="Times New Roman"/>
          <w:bCs/>
          <w:sz w:val="24"/>
          <w:szCs w:val="24"/>
        </w:rPr>
      </w:pPr>
      <w:r w:rsidRPr="00C07FBF">
        <w:rPr>
          <w:rFonts w:ascii="Times New Roman" w:hAnsi="Times New Roman"/>
          <w:bCs/>
          <w:sz w:val="24"/>
          <w:szCs w:val="24"/>
        </w:rPr>
        <w:t>Status: On course</w:t>
      </w:r>
    </w:p>
    <w:p w:rsidR="00606002" w:rsidRPr="00250DD0" w:rsidRDefault="006402FF" w:rsidP="00606002">
      <w:pPr>
        <w:spacing w:line="360" w:lineRule="auto"/>
        <w:jc w:val="both"/>
        <w:rPr>
          <w:rFonts w:ascii="Times New Roman" w:hAnsi="Times New Roman"/>
          <w:sz w:val="24"/>
          <w:szCs w:val="24"/>
        </w:rPr>
      </w:pPr>
      <w:r w:rsidRPr="00250DD0">
        <w:rPr>
          <w:rFonts w:ascii="Times New Roman" w:hAnsi="Times New Roman"/>
          <w:sz w:val="24"/>
          <w:szCs w:val="24"/>
          <w:u w:val="single"/>
        </w:rPr>
        <w:t>Description of Activity:</w:t>
      </w:r>
      <w:r w:rsidRPr="00250DD0">
        <w:rPr>
          <w:rFonts w:ascii="Times New Roman" w:hAnsi="Times New Roman"/>
          <w:sz w:val="24"/>
          <w:szCs w:val="24"/>
        </w:rPr>
        <w:t xml:space="preserve"> Carry out conflict risk analyses to identify drivers of conflict, peace capacities, traditional and non-traditional dispute resolution mechanisms to inform pre-extraction decisions of government and companies as well as linkages between the extractive industry and marginalized groups (i.e. women, specific e</w:t>
      </w:r>
      <w:r w:rsidR="00C07FBF">
        <w:rPr>
          <w:rFonts w:ascii="Times New Roman" w:hAnsi="Times New Roman"/>
          <w:sz w:val="24"/>
          <w:szCs w:val="24"/>
        </w:rPr>
        <w:t>thnic groups, communities etc.)</w:t>
      </w:r>
    </w:p>
    <w:tbl>
      <w:tblPr>
        <w:tblW w:w="9251" w:type="dxa"/>
        <w:tblLook w:val="04A0" w:firstRow="1" w:lastRow="0" w:firstColumn="1" w:lastColumn="0" w:noHBand="0" w:noVBand="1"/>
      </w:tblPr>
      <w:tblGrid>
        <w:gridCol w:w="4908"/>
        <w:gridCol w:w="759"/>
        <w:gridCol w:w="1258"/>
        <w:gridCol w:w="835"/>
        <w:gridCol w:w="1491"/>
      </w:tblGrid>
      <w:tr w:rsidR="006402FF" w:rsidRPr="00250DD0" w:rsidTr="00877A9C">
        <w:trPr>
          <w:trHeight w:val="170"/>
        </w:trPr>
        <w:tc>
          <w:tcPr>
            <w:tcW w:w="4908" w:type="dxa"/>
            <w:tcBorders>
              <w:top w:val="single" w:sz="4" w:space="0" w:color="auto"/>
              <w:left w:val="single" w:sz="4" w:space="0" w:color="auto"/>
              <w:bottom w:val="single" w:sz="4" w:space="0" w:color="auto"/>
              <w:right w:val="single" w:sz="8" w:space="0" w:color="auto"/>
            </w:tcBorders>
            <w:shd w:val="clear" w:color="auto" w:fill="auto"/>
            <w:vAlign w:val="center"/>
          </w:tcPr>
          <w:p w:rsidR="006402FF" w:rsidRPr="00250DD0" w:rsidRDefault="006402FF" w:rsidP="00606002">
            <w:pPr>
              <w:spacing w:after="0" w:line="360" w:lineRule="auto"/>
              <w:jc w:val="both"/>
              <w:rPr>
                <w:rFonts w:ascii="Times New Roman" w:hAnsi="Times New Roman"/>
                <w:color w:val="000000"/>
                <w:sz w:val="18"/>
                <w:szCs w:val="18"/>
              </w:rPr>
            </w:pPr>
            <w:r w:rsidRPr="00250DD0">
              <w:rPr>
                <w:rFonts w:ascii="Times New Roman" w:hAnsi="Times New Roman"/>
                <w:color w:val="000000"/>
                <w:sz w:val="18"/>
                <w:szCs w:val="18"/>
              </w:rPr>
              <w:t>Activity</w:t>
            </w:r>
          </w:p>
        </w:tc>
        <w:tc>
          <w:tcPr>
            <w:tcW w:w="759" w:type="dxa"/>
            <w:tcBorders>
              <w:top w:val="single" w:sz="4" w:space="0" w:color="auto"/>
              <w:left w:val="nil"/>
              <w:bottom w:val="single" w:sz="4" w:space="0" w:color="auto"/>
              <w:right w:val="single" w:sz="8" w:space="0" w:color="auto"/>
            </w:tcBorders>
            <w:shd w:val="clear" w:color="auto" w:fill="auto"/>
            <w:vAlign w:val="center"/>
          </w:tcPr>
          <w:p w:rsidR="006402FF" w:rsidRPr="00250DD0" w:rsidRDefault="006402FF" w:rsidP="00606002">
            <w:pPr>
              <w:spacing w:after="0" w:line="360" w:lineRule="auto"/>
              <w:jc w:val="both"/>
              <w:rPr>
                <w:rFonts w:ascii="Times New Roman" w:hAnsi="Times New Roman"/>
                <w:color w:val="000000"/>
                <w:sz w:val="18"/>
                <w:szCs w:val="18"/>
              </w:rPr>
            </w:pPr>
            <w:r w:rsidRPr="00250DD0">
              <w:rPr>
                <w:rFonts w:ascii="Times New Roman" w:hAnsi="Times New Roman"/>
                <w:color w:val="000000"/>
                <w:sz w:val="18"/>
                <w:szCs w:val="18"/>
              </w:rPr>
              <w:t>UNDP Unit</w:t>
            </w:r>
          </w:p>
        </w:tc>
        <w:tc>
          <w:tcPr>
            <w:tcW w:w="1258" w:type="dxa"/>
            <w:tcBorders>
              <w:top w:val="single" w:sz="4" w:space="0" w:color="auto"/>
              <w:left w:val="nil"/>
              <w:bottom w:val="single" w:sz="4" w:space="0" w:color="auto"/>
              <w:right w:val="single" w:sz="8" w:space="0" w:color="auto"/>
            </w:tcBorders>
            <w:shd w:val="clear" w:color="auto" w:fill="auto"/>
            <w:vAlign w:val="center"/>
          </w:tcPr>
          <w:p w:rsidR="006402FF" w:rsidRPr="00250DD0" w:rsidRDefault="00681FA6" w:rsidP="00606002">
            <w:pPr>
              <w:spacing w:after="0" w:line="360" w:lineRule="auto"/>
              <w:jc w:val="both"/>
              <w:rPr>
                <w:rFonts w:ascii="Times New Roman" w:hAnsi="Times New Roman"/>
                <w:color w:val="000000"/>
                <w:sz w:val="18"/>
                <w:szCs w:val="18"/>
              </w:rPr>
            </w:pPr>
            <w:r w:rsidRPr="00250DD0">
              <w:rPr>
                <w:rFonts w:ascii="Times New Roman" w:hAnsi="Times New Roman"/>
                <w:color w:val="000000"/>
                <w:sz w:val="18"/>
                <w:szCs w:val="18"/>
              </w:rPr>
              <w:t>Stakeholders</w:t>
            </w:r>
          </w:p>
        </w:tc>
        <w:tc>
          <w:tcPr>
            <w:tcW w:w="835" w:type="dxa"/>
            <w:tcBorders>
              <w:top w:val="single" w:sz="4" w:space="0" w:color="auto"/>
              <w:left w:val="nil"/>
              <w:bottom w:val="single" w:sz="4" w:space="0" w:color="auto"/>
              <w:right w:val="single" w:sz="8" w:space="0" w:color="auto"/>
            </w:tcBorders>
            <w:shd w:val="clear" w:color="auto" w:fill="auto"/>
            <w:vAlign w:val="center"/>
          </w:tcPr>
          <w:p w:rsidR="006402FF" w:rsidRPr="00250DD0" w:rsidRDefault="00681FA6" w:rsidP="00606002">
            <w:pPr>
              <w:spacing w:after="0" w:line="360" w:lineRule="auto"/>
              <w:jc w:val="both"/>
              <w:rPr>
                <w:rFonts w:ascii="Times New Roman" w:hAnsi="Times New Roman"/>
                <w:color w:val="000000"/>
                <w:sz w:val="18"/>
                <w:szCs w:val="18"/>
              </w:rPr>
            </w:pPr>
            <w:r w:rsidRPr="00250DD0">
              <w:rPr>
                <w:rFonts w:ascii="Times New Roman" w:hAnsi="Times New Roman"/>
                <w:color w:val="000000"/>
                <w:sz w:val="18"/>
                <w:szCs w:val="18"/>
              </w:rPr>
              <w:t>Donor</w:t>
            </w:r>
          </w:p>
        </w:tc>
        <w:tc>
          <w:tcPr>
            <w:tcW w:w="1491" w:type="dxa"/>
            <w:tcBorders>
              <w:top w:val="single" w:sz="4" w:space="0" w:color="auto"/>
              <w:left w:val="nil"/>
              <w:bottom w:val="single" w:sz="8" w:space="0" w:color="auto"/>
              <w:right w:val="single" w:sz="8" w:space="0" w:color="auto"/>
            </w:tcBorders>
            <w:shd w:val="clear" w:color="auto" w:fill="auto"/>
            <w:vAlign w:val="center"/>
          </w:tcPr>
          <w:p w:rsidR="006402FF" w:rsidRPr="00250DD0" w:rsidRDefault="00681FA6" w:rsidP="00606002">
            <w:pPr>
              <w:spacing w:after="0" w:line="360" w:lineRule="auto"/>
              <w:jc w:val="both"/>
              <w:rPr>
                <w:rFonts w:ascii="Times New Roman" w:hAnsi="Times New Roman"/>
                <w:color w:val="000000"/>
                <w:sz w:val="18"/>
                <w:szCs w:val="18"/>
              </w:rPr>
            </w:pPr>
            <w:r w:rsidRPr="00250DD0">
              <w:rPr>
                <w:rFonts w:ascii="Times New Roman" w:hAnsi="Times New Roman"/>
                <w:color w:val="000000"/>
                <w:sz w:val="18"/>
                <w:szCs w:val="18"/>
              </w:rPr>
              <w:t>Budgeted Amount</w:t>
            </w:r>
          </w:p>
        </w:tc>
      </w:tr>
      <w:tr w:rsidR="006402FF" w:rsidRPr="00250DD0" w:rsidTr="006402FF">
        <w:trPr>
          <w:trHeight w:val="1455"/>
        </w:trPr>
        <w:tc>
          <w:tcPr>
            <w:tcW w:w="4908"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6402FF" w:rsidRPr="00250DD0" w:rsidRDefault="006402FF" w:rsidP="00606002">
            <w:pPr>
              <w:spacing w:after="0" w:line="360" w:lineRule="auto"/>
              <w:jc w:val="both"/>
              <w:rPr>
                <w:rFonts w:ascii="Times New Roman" w:hAnsi="Times New Roman"/>
                <w:color w:val="000000"/>
                <w:sz w:val="18"/>
                <w:szCs w:val="18"/>
              </w:rPr>
            </w:pPr>
            <w:r w:rsidRPr="00250DD0">
              <w:rPr>
                <w:rFonts w:ascii="Times New Roman" w:hAnsi="Times New Roman"/>
                <w:color w:val="000000"/>
                <w:sz w:val="18"/>
                <w:szCs w:val="18"/>
              </w:rPr>
              <w:t>Carry out conflict risk analyses to identify drivers of conflict, peace capacities, traditional and non-traditional dispute resolution mechanisms to inform pre-extraction decisions of government and companies as well as linkages between the extractive industry and marginalized groups (i.e. women, specific ethnic groups, communities etc.)</w:t>
            </w:r>
          </w:p>
        </w:tc>
        <w:tc>
          <w:tcPr>
            <w:tcW w:w="759" w:type="dxa"/>
            <w:tcBorders>
              <w:top w:val="single" w:sz="4" w:space="0" w:color="auto"/>
              <w:left w:val="nil"/>
              <w:bottom w:val="single" w:sz="4" w:space="0" w:color="auto"/>
              <w:right w:val="single" w:sz="8" w:space="0" w:color="auto"/>
            </w:tcBorders>
            <w:shd w:val="clear" w:color="auto" w:fill="auto"/>
            <w:vAlign w:val="center"/>
            <w:hideMark/>
          </w:tcPr>
          <w:p w:rsidR="006402FF" w:rsidRPr="00250DD0" w:rsidRDefault="006402FF" w:rsidP="00606002">
            <w:pPr>
              <w:spacing w:after="0" w:line="360" w:lineRule="auto"/>
              <w:jc w:val="both"/>
              <w:rPr>
                <w:rFonts w:ascii="Times New Roman" w:hAnsi="Times New Roman"/>
                <w:color w:val="000000"/>
                <w:sz w:val="18"/>
                <w:szCs w:val="18"/>
              </w:rPr>
            </w:pPr>
            <w:r w:rsidRPr="00250DD0">
              <w:rPr>
                <w:rFonts w:ascii="Times New Roman" w:hAnsi="Times New Roman"/>
                <w:color w:val="000000"/>
                <w:sz w:val="18"/>
                <w:szCs w:val="18"/>
              </w:rPr>
              <w:t>PBCB</w:t>
            </w:r>
          </w:p>
        </w:tc>
        <w:tc>
          <w:tcPr>
            <w:tcW w:w="1258" w:type="dxa"/>
            <w:tcBorders>
              <w:top w:val="single" w:sz="4" w:space="0" w:color="auto"/>
              <w:left w:val="nil"/>
              <w:bottom w:val="single" w:sz="4" w:space="0" w:color="auto"/>
              <w:right w:val="single" w:sz="8" w:space="0" w:color="auto"/>
            </w:tcBorders>
            <w:shd w:val="clear" w:color="auto" w:fill="auto"/>
            <w:vAlign w:val="center"/>
            <w:hideMark/>
          </w:tcPr>
          <w:p w:rsidR="006402FF" w:rsidRPr="00250DD0" w:rsidRDefault="006402FF" w:rsidP="00606002">
            <w:pPr>
              <w:spacing w:after="0" w:line="360" w:lineRule="auto"/>
              <w:jc w:val="both"/>
              <w:rPr>
                <w:rFonts w:ascii="Times New Roman" w:hAnsi="Times New Roman"/>
                <w:color w:val="000000"/>
                <w:sz w:val="18"/>
                <w:szCs w:val="18"/>
              </w:rPr>
            </w:pPr>
            <w:r w:rsidRPr="00250DD0">
              <w:rPr>
                <w:rFonts w:ascii="Times New Roman" w:hAnsi="Times New Roman"/>
                <w:color w:val="000000"/>
                <w:sz w:val="18"/>
                <w:szCs w:val="18"/>
              </w:rPr>
              <w:t xml:space="preserve">UNDP, County government </w:t>
            </w:r>
          </w:p>
        </w:tc>
        <w:tc>
          <w:tcPr>
            <w:tcW w:w="835" w:type="dxa"/>
            <w:tcBorders>
              <w:top w:val="single" w:sz="4" w:space="0" w:color="auto"/>
              <w:left w:val="nil"/>
              <w:bottom w:val="single" w:sz="4" w:space="0" w:color="auto"/>
              <w:right w:val="single" w:sz="8" w:space="0" w:color="auto"/>
            </w:tcBorders>
            <w:shd w:val="clear" w:color="auto" w:fill="auto"/>
            <w:vAlign w:val="center"/>
            <w:hideMark/>
          </w:tcPr>
          <w:p w:rsidR="006402FF" w:rsidRPr="00250DD0" w:rsidRDefault="006402FF" w:rsidP="00606002">
            <w:pPr>
              <w:spacing w:after="0" w:line="360" w:lineRule="auto"/>
              <w:jc w:val="both"/>
              <w:rPr>
                <w:rFonts w:ascii="Times New Roman" w:hAnsi="Times New Roman"/>
                <w:color w:val="000000"/>
                <w:sz w:val="18"/>
                <w:szCs w:val="18"/>
              </w:rPr>
            </w:pPr>
            <w:r w:rsidRPr="00250DD0">
              <w:rPr>
                <w:rFonts w:ascii="Times New Roman" w:hAnsi="Times New Roman"/>
                <w:color w:val="000000"/>
                <w:sz w:val="18"/>
                <w:szCs w:val="18"/>
              </w:rPr>
              <w:t>DFID</w:t>
            </w:r>
          </w:p>
        </w:tc>
        <w:tc>
          <w:tcPr>
            <w:tcW w:w="1491" w:type="dxa"/>
            <w:tcBorders>
              <w:top w:val="single" w:sz="4" w:space="0" w:color="auto"/>
              <w:left w:val="nil"/>
              <w:bottom w:val="single" w:sz="8" w:space="0" w:color="auto"/>
              <w:right w:val="single" w:sz="8" w:space="0" w:color="auto"/>
            </w:tcBorders>
            <w:shd w:val="clear" w:color="auto" w:fill="auto"/>
            <w:vAlign w:val="center"/>
            <w:hideMark/>
          </w:tcPr>
          <w:p w:rsidR="006402FF" w:rsidRPr="00250DD0" w:rsidRDefault="006402FF" w:rsidP="00606002">
            <w:pPr>
              <w:spacing w:after="0" w:line="360" w:lineRule="auto"/>
              <w:jc w:val="both"/>
              <w:rPr>
                <w:rFonts w:ascii="Times New Roman" w:hAnsi="Times New Roman"/>
                <w:color w:val="000000"/>
                <w:sz w:val="18"/>
                <w:szCs w:val="18"/>
              </w:rPr>
            </w:pPr>
            <w:r w:rsidRPr="00250DD0">
              <w:rPr>
                <w:rFonts w:ascii="Times New Roman" w:hAnsi="Times New Roman"/>
                <w:color w:val="000000"/>
                <w:sz w:val="18"/>
                <w:szCs w:val="18"/>
              </w:rPr>
              <w:t xml:space="preserve">$40,000.00 </w:t>
            </w:r>
          </w:p>
        </w:tc>
      </w:tr>
    </w:tbl>
    <w:p w:rsidR="006402FF" w:rsidRPr="00250DD0" w:rsidRDefault="006402FF" w:rsidP="00606002">
      <w:pPr>
        <w:spacing w:line="360" w:lineRule="auto"/>
        <w:jc w:val="both"/>
        <w:rPr>
          <w:rFonts w:ascii="Times New Roman" w:hAnsi="Times New Roman"/>
          <w:sz w:val="24"/>
          <w:szCs w:val="24"/>
        </w:rPr>
      </w:pPr>
    </w:p>
    <w:p w:rsidR="00044640" w:rsidRPr="00C71A4B" w:rsidRDefault="00877A9C" w:rsidP="00C71A4B">
      <w:pPr>
        <w:spacing w:line="360" w:lineRule="auto"/>
        <w:jc w:val="both"/>
        <w:rPr>
          <w:rFonts w:ascii="Times New Roman" w:hAnsi="Times New Roman"/>
          <w:sz w:val="24"/>
          <w:szCs w:val="24"/>
        </w:rPr>
      </w:pPr>
      <w:r w:rsidRPr="00250DD0">
        <w:rPr>
          <w:rFonts w:ascii="Times New Roman" w:hAnsi="Times New Roman"/>
          <w:sz w:val="24"/>
          <w:szCs w:val="24"/>
          <w:u w:val="single"/>
        </w:rPr>
        <w:t>Results</w:t>
      </w:r>
      <w:r w:rsidRPr="00250DD0">
        <w:rPr>
          <w:rFonts w:ascii="Times New Roman" w:hAnsi="Times New Roman"/>
          <w:sz w:val="24"/>
          <w:szCs w:val="24"/>
        </w:rPr>
        <w:t xml:space="preserve">:  </w:t>
      </w:r>
      <w:r w:rsidRPr="00C71A4B">
        <w:rPr>
          <w:rFonts w:ascii="Times New Roman" w:hAnsi="Times New Roman"/>
          <w:sz w:val="24"/>
          <w:szCs w:val="24"/>
        </w:rPr>
        <w:t>The consultant has been hired and has submitted the inception repo</w:t>
      </w:r>
      <w:r w:rsidR="00250DD0" w:rsidRPr="00C71A4B">
        <w:rPr>
          <w:rFonts w:ascii="Times New Roman" w:hAnsi="Times New Roman"/>
          <w:sz w:val="24"/>
          <w:szCs w:val="24"/>
        </w:rPr>
        <w:t>rt. The Conflict Risk Analysis study is now on the tail end of data collection stage and it is anticipated that the findings will available for utilization by October. The study findings will complement other studies undertaken on legislative and policy framework as well as on socio-economic impac</w:t>
      </w:r>
      <w:r w:rsidR="00CD4F4A" w:rsidRPr="00C71A4B">
        <w:rPr>
          <w:rFonts w:ascii="Times New Roman" w:hAnsi="Times New Roman"/>
          <w:sz w:val="24"/>
          <w:szCs w:val="24"/>
        </w:rPr>
        <w:t>t of extractive on development.</w:t>
      </w:r>
    </w:p>
    <w:p w:rsidR="00EF2881" w:rsidRPr="00C71A4B" w:rsidRDefault="00EF2881" w:rsidP="00C71A4B">
      <w:pPr>
        <w:spacing w:line="360" w:lineRule="auto"/>
        <w:jc w:val="both"/>
        <w:rPr>
          <w:rFonts w:ascii="Times New Roman" w:hAnsi="Times New Roman"/>
          <w:sz w:val="24"/>
          <w:szCs w:val="24"/>
        </w:rPr>
      </w:pPr>
    </w:p>
    <w:p w:rsidR="000F575D" w:rsidRDefault="000F575D" w:rsidP="00CD4F4A">
      <w:pPr>
        <w:rPr>
          <w:rFonts w:ascii="Times New Roman" w:hAnsi="Times New Roman"/>
          <w:bCs/>
          <w:sz w:val="24"/>
          <w:szCs w:val="24"/>
        </w:rPr>
      </w:pPr>
    </w:p>
    <w:p w:rsidR="000F575D" w:rsidRDefault="000F575D" w:rsidP="00CD4F4A">
      <w:pPr>
        <w:rPr>
          <w:rFonts w:ascii="Times New Roman" w:hAnsi="Times New Roman"/>
          <w:bCs/>
          <w:sz w:val="24"/>
          <w:szCs w:val="24"/>
        </w:rPr>
      </w:pPr>
    </w:p>
    <w:p w:rsidR="00040BBA" w:rsidRDefault="00040BBA" w:rsidP="00CD4F4A">
      <w:pPr>
        <w:rPr>
          <w:rFonts w:ascii="Times New Roman" w:hAnsi="Times New Roman"/>
          <w:bCs/>
          <w:sz w:val="24"/>
          <w:szCs w:val="24"/>
        </w:rPr>
      </w:pPr>
    </w:p>
    <w:p w:rsidR="000F575D" w:rsidRDefault="000F575D" w:rsidP="00CD4F4A">
      <w:pPr>
        <w:rPr>
          <w:rFonts w:ascii="Times New Roman" w:hAnsi="Times New Roman"/>
          <w:bCs/>
          <w:sz w:val="24"/>
          <w:szCs w:val="24"/>
        </w:rPr>
      </w:pPr>
    </w:p>
    <w:p w:rsidR="000F575D" w:rsidRPr="00CD4F4A" w:rsidRDefault="000F575D" w:rsidP="00CD4F4A">
      <w:pPr>
        <w:rPr>
          <w:rFonts w:ascii="Times New Roman" w:hAnsi="Times New Roman"/>
          <w:bCs/>
          <w:sz w:val="24"/>
          <w:szCs w:val="24"/>
        </w:rPr>
      </w:pPr>
    </w:p>
    <w:p w:rsidR="00877A9C" w:rsidRDefault="001A085C" w:rsidP="00044640">
      <w:pPr>
        <w:pStyle w:val="Heading1"/>
      </w:pPr>
      <w:bookmarkStart w:id="21" w:name="_Toc397678676"/>
      <w:r w:rsidRPr="00606002">
        <w:lastRenderedPageBreak/>
        <w:t>Project Management systems established for effective project implementation.</w:t>
      </w:r>
      <w:bookmarkEnd w:id="21"/>
    </w:p>
    <w:p w:rsidR="00CD4F4A" w:rsidRPr="00CD4F4A" w:rsidRDefault="00CD4F4A" w:rsidP="00CD4F4A"/>
    <w:p w:rsidR="00F2571A" w:rsidRPr="00606002" w:rsidRDefault="00F9622A" w:rsidP="00606002">
      <w:pPr>
        <w:spacing w:line="360" w:lineRule="auto"/>
        <w:jc w:val="both"/>
        <w:rPr>
          <w:rFonts w:ascii="Times New Roman" w:hAnsi="Times New Roman"/>
          <w:b/>
          <w:i/>
          <w:sz w:val="24"/>
          <w:szCs w:val="24"/>
        </w:rPr>
      </w:pPr>
      <w:r w:rsidRPr="00606002">
        <w:rPr>
          <w:rFonts w:ascii="Times New Roman" w:hAnsi="Times New Roman"/>
          <w:b/>
          <w:i/>
          <w:sz w:val="24"/>
          <w:szCs w:val="24"/>
        </w:rPr>
        <w:t xml:space="preserve">Recruitment </w:t>
      </w:r>
    </w:p>
    <w:p w:rsidR="00F9622A" w:rsidRPr="00606002" w:rsidRDefault="00F2571A" w:rsidP="00CF262C">
      <w:pPr>
        <w:pStyle w:val="ListParagraph"/>
        <w:numPr>
          <w:ilvl w:val="0"/>
          <w:numId w:val="14"/>
        </w:numPr>
        <w:spacing w:line="360" w:lineRule="auto"/>
        <w:jc w:val="both"/>
        <w:rPr>
          <w:rFonts w:ascii="Times New Roman" w:hAnsi="Times New Roman"/>
          <w:sz w:val="24"/>
          <w:szCs w:val="24"/>
        </w:rPr>
      </w:pPr>
      <w:r w:rsidRPr="00606002">
        <w:rPr>
          <w:rFonts w:ascii="Times New Roman" w:hAnsi="Times New Roman"/>
          <w:sz w:val="24"/>
          <w:szCs w:val="24"/>
        </w:rPr>
        <w:t xml:space="preserve">Recruitment of the project manager will be done before December 2014. The delay has been occasioned by the process of bringing government on board. The Ministry of Mining is the key implementing partner </w:t>
      </w:r>
      <w:r w:rsidR="00F9622A" w:rsidRPr="00606002">
        <w:rPr>
          <w:rFonts w:ascii="Times New Roman" w:hAnsi="Times New Roman"/>
          <w:sz w:val="24"/>
          <w:szCs w:val="24"/>
        </w:rPr>
        <w:t xml:space="preserve">and therefore they should be involved in implementation of all the project activities. </w:t>
      </w:r>
    </w:p>
    <w:p w:rsidR="00690B9F" w:rsidRPr="00606002" w:rsidRDefault="00690B9F" w:rsidP="00606002">
      <w:pPr>
        <w:pStyle w:val="ListParagraph"/>
        <w:spacing w:line="360" w:lineRule="auto"/>
        <w:ind w:left="360"/>
        <w:jc w:val="both"/>
        <w:rPr>
          <w:rFonts w:ascii="Times New Roman" w:hAnsi="Times New Roman"/>
          <w:sz w:val="24"/>
          <w:szCs w:val="24"/>
        </w:rPr>
      </w:pPr>
      <w:r w:rsidRPr="00606002">
        <w:rPr>
          <w:rFonts w:ascii="Times New Roman" w:hAnsi="Times New Roman"/>
          <w:sz w:val="24"/>
          <w:szCs w:val="24"/>
          <w:u w:val="single"/>
        </w:rPr>
        <w:t>Challenges</w:t>
      </w:r>
      <w:r w:rsidR="00F2571A" w:rsidRPr="00606002">
        <w:rPr>
          <w:rFonts w:ascii="Times New Roman" w:hAnsi="Times New Roman"/>
          <w:sz w:val="24"/>
          <w:szCs w:val="24"/>
        </w:rPr>
        <w:t>: T</w:t>
      </w:r>
      <w:r w:rsidRPr="00606002">
        <w:rPr>
          <w:rFonts w:ascii="Times New Roman" w:hAnsi="Times New Roman"/>
          <w:sz w:val="24"/>
          <w:szCs w:val="24"/>
        </w:rPr>
        <w:t xml:space="preserve">he recruitment process was </w:t>
      </w:r>
      <w:r w:rsidR="00F2571A" w:rsidRPr="00606002">
        <w:rPr>
          <w:rFonts w:ascii="Times New Roman" w:hAnsi="Times New Roman"/>
          <w:sz w:val="24"/>
          <w:szCs w:val="24"/>
        </w:rPr>
        <w:t xml:space="preserve">to be conducted by government and the Ministry is currently working </w:t>
      </w:r>
      <w:r w:rsidR="00F9622A" w:rsidRPr="00606002">
        <w:rPr>
          <w:rFonts w:ascii="Times New Roman" w:hAnsi="Times New Roman"/>
          <w:sz w:val="24"/>
          <w:szCs w:val="24"/>
        </w:rPr>
        <w:t xml:space="preserve">together with UNDP to finalize TORs for the recruitment to be done. </w:t>
      </w:r>
    </w:p>
    <w:p w:rsidR="00690B9F" w:rsidRPr="00606002" w:rsidRDefault="00690B9F" w:rsidP="00606002">
      <w:pPr>
        <w:pStyle w:val="ListParagraph"/>
        <w:spacing w:before="40" w:after="120" w:line="360" w:lineRule="auto"/>
        <w:jc w:val="both"/>
        <w:rPr>
          <w:rFonts w:ascii="Times New Roman" w:hAnsi="Times New Roman"/>
          <w:bCs/>
          <w:sz w:val="24"/>
          <w:szCs w:val="24"/>
        </w:rPr>
      </w:pPr>
    </w:p>
    <w:p w:rsidR="00F9622A" w:rsidRPr="00606002" w:rsidRDefault="00D41B9B" w:rsidP="00CF262C">
      <w:pPr>
        <w:pStyle w:val="ListParagraph"/>
        <w:numPr>
          <w:ilvl w:val="0"/>
          <w:numId w:val="14"/>
        </w:numPr>
        <w:spacing w:before="40" w:after="120" w:line="360" w:lineRule="auto"/>
        <w:jc w:val="both"/>
        <w:rPr>
          <w:rFonts w:ascii="Times New Roman" w:hAnsi="Times New Roman"/>
          <w:bCs/>
          <w:sz w:val="24"/>
          <w:szCs w:val="24"/>
        </w:rPr>
      </w:pPr>
      <w:r w:rsidRPr="00606002">
        <w:rPr>
          <w:rFonts w:ascii="Times New Roman" w:hAnsi="Times New Roman"/>
          <w:bCs/>
          <w:sz w:val="24"/>
          <w:szCs w:val="24"/>
        </w:rPr>
        <w:t>A monitoring and evaluation consultant will be hired for 30 days to</w:t>
      </w:r>
      <w:r w:rsidR="00F9622A" w:rsidRPr="00606002">
        <w:rPr>
          <w:rFonts w:ascii="Times New Roman" w:hAnsi="Times New Roman"/>
          <w:bCs/>
          <w:sz w:val="24"/>
          <w:szCs w:val="24"/>
        </w:rPr>
        <w:t xml:space="preserve"> report on the implementation of the project activities and evaluate the impact</w:t>
      </w:r>
      <w:r w:rsidRPr="00606002">
        <w:rPr>
          <w:rFonts w:ascii="Times New Roman" w:hAnsi="Times New Roman"/>
          <w:bCs/>
          <w:sz w:val="24"/>
          <w:szCs w:val="24"/>
        </w:rPr>
        <w:t>.  The objective is to develop tangible indicators for each activity and to evaluate the work done at the end of the year.</w:t>
      </w:r>
      <w:r w:rsidR="00F9622A" w:rsidRPr="00606002">
        <w:rPr>
          <w:rFonts w:ascii="Times New Roman" w:hAnsi="Times New Roman"/>
          <w:bCs/>
          <w:sz w:val="24"/>
          <w:szCs w:val="24"/>
        </w:rPr>
        <w:t xml:space="preserve"> </w:t>
      </w:r>
      <w:r w:rsidRPr="00606002">
        <w:rPr>
          <w:rFonts w:ascii="Times New Roman" w:hAnsi="Times New Roman"/>
          <w:bCs/>
          <w:sz w:val="24"/>
          <w:szCs w:val="24"/>
        </w:rPr>
        <w:t>The Terms or Reference have been developed</w:t>
      </w:r>
      <w:r w:rsidR="00F9622A" w:rsidRPr="00606002">
        <w:rPr>
          <w:rFonts w:ascii="Times New Roman" w:hAnsi="Times New Roman"/>
          <w:bCs/>
          <w:sz w:val="24"/>
          <w:szCs w:val="24"/>
        </w:rPr>
        <w:t xml:space="preserve">. </w:t>
      </w:r>
    </w:p>
    <w:p w:rsidR="00F9622A" w:rsidRPr="00606002" w:rsidRDefault="00F9622A" w:rsidP="00606002">
      <w:pPr>
        <w:pStyle w:val="ListParagraph"/>
        <w:spacing w:before="40" w:after="120" w:line="360" w:lineRule="auto"/>
        <w:ind w:left="360"/>
        <w:jc w:val="both"/>
        <w:rPr>
          <w:rFonts w:ascii="Times New Roman" w:hAnsi="Times New Roman"/>
          <w:bCs/>
          <w:sz w:val="24"/>
          <w:szCs w:val="24"/>
        </w:rPr>
      </w:pPr>
    </w:p>
    <w:p w:rsidR="00D41B9B" w:rsidRPr="00F557C2" w:rsidRDefault="00D41B9B" w:rsidP="00CF262C">
      <w:pPr>
        <w:pStyle w:val="ListParagraph"/>
        <w:numPr>
          <w:ilvl w:val="0"/>
          <w:numId w:val="14"/>
        </w:numPr>
        <w:spacing w:before="40" w:after="120" w:line="360" w:lineRule="auto"/>
        <w:jc w:val="both"/>
        <w:rPr>
          <w:rFonts w:ascii="Times New Roman" w:hAnsi="Times New Roman"/>
          <w:bCs/>
          <w:sz w:val="24"/>
          <w:szCs w:val="24"/>
        </w:rPr>
      </w:pPr>
      <w:r w:rsidRPr="00606002">
        <w:rPr>
          <w:rFonts w:ascii="Times New Roman" w:hAnsi="Times New Roman"/>
          <w:sz w:val="24"/>
          <w:szCs w:val="24"/>
        </w:rPr>
        <w:t xml:space="preserve">The project will support a Project Coordinator position in the Ministry of Mining to coordinate the project activities between the different government </w:t>
      </w:r>
      <w:r w:rsidR="00F9622A" w:rsidRPr="00606002">
        <w:rPr>
          <w:rFonts w:ascii="Times New Roman" w:hAnsi="Times New Roman"/>
          <w:sz w:val="24"/>
          <w:szCs w:val="24"/>
        </w:rPr>
        <w:t>counterparts. The</w:t>
      </w:r>
      <w:r w:rsidRPr="00606002">
        <w:rPr>
          <w:rFonts w:ascii="Times New Roman" w:hAnsi="Times New Roman"/>
          <w:sz w:val="24"/>
          <w:szCs w:val="24"/>
        </w:rPr>
        <w:t xml:space="preserve"> Terms of Reference have been developed and approved by the Ministry of Mining.  Now the position needs to be advertised by the Ministry of Mining.</w:t>
      </w:r>
    </w:p>
    <w:p w:rsidR="00F557C2" w:rsidRPr="00F557C2" w:rsidRDefault="00F557C2" w:rsidP="00F557C2">
      <w:pPr>
        <w:pStyle w:val="ListParagraph"/>
        <w:rPr>
          <w:rFonts w:ascii="Times New Roman" w:hAnsi="Times New Roman"/>
          <w:bCs/>
          <w:sz w:val="24"/>
          <w:szCs w:val="24"/>
        </w:rPr>
      </w:pPr>
    </w:p>
    <w:p w:rsidR="00F557C2" w:rsidRPr="00606002" w:rsidRDefault="00F557C2" w:rsidP="00F557C2">
      <w:pPr>
        <w:pStyle w:val="ListParagraph"/>
        <w:spacing w:before="40" w:after="120" w:line="360" w:lineRule="auto"/>
        <w:ind w:left="360"/>
        <w:jc w:val="both"/>
        <w:rPr>
          <w:rFonts w:ascii="Times New Roman" w:hAnsi="Times New Roman"/>
          <w:bCs/>
          <w:sz w:val="24"/>
          <w:szCs w:val="24"/>
        </w:rPr>
      </w:pPr>
    </w:p>
    <w:p w:rsidR="00044640" w:rsidRDefault="004518F1" w:rsidP="007F694B">
      <w:pPr>
        <w:pStyle w:val="ListParagraph"/>
        <w:numPr>
          <w:ilvl w:val="0"/>
          <w:numId w:val="14"/>
        </w:numPr>
        <w:spacing w:before="40" w:after="120" w:line="360" w:lineRule="auto"/>
        <w:jc w:val="both"/>
        <w:rPr>
          <w:rFonts w:ascii="Times New Roman" w:hAnsi="Times New Roman"/>
          <w:sz w:val="24"/>
          <w:szCs w:val="24"/>
        </w:rPr>
      </w:pPr>
      <w:r w:rsidRPr="00606002">
        <w:rPr>
          <w:rFonts w:ascii="Times New Roman" w:hAnsi="Times New Roman"/>
          <w:sz w:val="24"/>
          <w:szCs w:val="24"/>
        </w:rPr>
        <w:t>UNDP has committed to supporting the Information Centre for the Extractive Sector through the recruitment of a Coordinator.</w:t>
      </w:r>
      <w:r w:rsidR="00F9622A" w:rsidRPr="00606002">
        <w:rPr>
          <w:rFonts w:ascii="Times New Roman" w:hAnsi="Times New Roman"/>
          <w:sz w:val="24"/>
          <w:szCs w:val="24"/>
        </w:rPr>
        <w:t xml:space="preserve"> </w:t>
      </w:r>
      <w:r w:rsidRPr="00606002">
        <w:rPr>
          <w:rFonts w:ascii="Times New Roman" w:hAnsi="Times New Roman"/>
          <w:sz w:val="24"/>
          <w:szCs w:val="24"/>
        </w:rPr>
        <w:t xml:space="preserve">The Terms or Reference </w:t>
      </w:r>
      <w:r w:rsidR="00F9622A" w:rsidRPr="00606002">
        <w:rPr>
          <w:rFonts w:ascii="Times New Roman" w:hAnsi="Times New Roman"/>
          <w:sz w:val="24"/>
          <w:szCs w:val="24"/>
        </w:rPr>
        <w:t>were</w:t>
      </w:r>
      <w:r w:rsidRPr="00606002">
        <w:rPr>
          <w:rFonts w:ascii="Times New Roman" w:hAnsi="Times New Roman"/>
          <w:sz w:val="24"/>
          <w:szCs w:val="24"/>
        </w:rPr>
        <w:t xml:space="preserve"> developed and approved by UNDP and the African Development Bank.  The position was advertised </w:t>
      </w:r>
      <w:r w:rsidR="00F9622A" w:rsidRPr="00606002">
        <w:rPr>
          <w:rFonts w:ascii="Times New Roman" w:hAnsi="Times New Roman"/>
          <w:sz w:val="24"/>
          <w:szCs w:val="24"/>
        </w:rPr>
        <w:t xml:space="preserve">and a recruitment concluded. The recruited person will report in October, 2014. </w:t>
      </w:r>
      <w:bookmarkStart w:id="22" w:name="_Toc392690418"/>
    </w:p>
    <w:p w:rsidR="00F557C2" w:rsidRPr="00F557C2" w:rsidRDefault="00F557C2" w:rsidP="00F557C2">
      <w:pPr>
        <w:spacing w:before="40" w:after="120" w:line="360" w:lineRule="auto"/>
        <w:jc w:val="both"/>
        <w:rPr>
          <w:rFonts w:ascii="Times New Roman" w:hAnsi="Times New Roman"/>
          <w:sz w:val="24"/>
          <w:szCs w:val="24"/>
        </w:rPr>
      </w:pPr>
    </w:p>
    <w:p w:rsidR="00AC00CB" w:rsidRPr="00606002" w:rsidRDefault="00AC00CB" w:rsidP="00044640">
      <w:pPr>
        <w:pStyle w:val="Heading1"/>
      </w:pPr>
      <w:bookmarkStart w:id="23" w:name="_Toc397678677"/>
      <w:r w:rsidRPr="00606002">
        <w:lastRenderedPageBreak/>
        <w:t>Resource Utilization</w:t>
      </w:r>
      <w:bookmarkEnd w:id="22"/>
      <w:bookmarkEnd w:id="23"/>
      <w:r w:rsidRPr="00606002">
        <w:t xml:space="preserve"> </w:t>
      </w:r>
    </w:p>
    <w:p w:rsidR="00DD7D68" w:rsidRPr="00606002" w:rsidRDefault="00DD7D68" w:rsidP="00606002">
      <w:pPr>
        <w:spacing w:line="360" w:lineRule="auto"/>
        <w:jc w:val="both"/>
        <w:rPr>
          <w:rFonts w:ascii="Times New Roman" w:hAnsi="Times New Roman"/>
          <w:sz w:val="24"/>
          <w:szCs w:val="24"/>
        </w:rPr>
      </w:pPr>
      <w:r w:rsidRPr="00606002">
        <w:rPr>
          <w:rFonts w:ascii="Times New Roman" w:hAnsi="Times New Roman"/>
          <w:sz w:val="24"/>
          <w:szCs w:val="24"/>
        </w:rPr>
        <w:t xml:space="preserve">UNDP received </w:t>
      </w:r>
      <w:r w:rsidR="00877A9C" w:rsidRPr="00606002">
        <w:rPr>
          <w:rFonts w:ascii="Times New Roman" w:hAnsi="Times New Roman"/>
          <w:sz w:val="24"/>
          <w:szCs w:val="24"/>
        </w:rPr>
        <w:t>$1.4 million in funding for the first year of the work plan.  The UNDP BCPR and TRAC funds became available during the last quarter of 2013.  The DFID funds became available at the end of February 2014.</w:t>
      </w:r>
    </w:p>
    <w:tbl>
      <w:tblPr>
        <w:tblStyle w:val="TableGrid"/>
        <w:tblW w:w="9445" w:type="dxa"/>
        <w:tblLayout w:type="fixed"/>
        <w:tblLook w:val="04A0" w:firstRow="1" w:lastRow="0" w:firstColumn="1" w:lastColumn="0" w:noHBand="0" w:noVBand="1"/>
      </w:tblPr>
      <w:tblGrid>
        <w:gridCol w:w="5575"/>
        <w:gridCol w:w="1080"/>
        <w:gridCol w:w="1530"/>
        <w:gridCol w:w="1260"/>
      </w:tblGrid>
      <w:tr w:rsidR="00877A9C" w:rsidRPr="00606002" w:rsidTr="001A085C">
        <w:trPr>
          <w:tblHeader/>
        </w:trPr>
        <w:tc>
          <w:tcPr>
            <w:tcW w:w="55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77A9C" w:rsidRPr="00606002" w:rsidRDefault="00877A9C" w:rsidP="00606002">
            <w:pPr>
              <w:spacing w:line="360" w:lineRule="auto"/>
              <w:jc w:val="both"/>
              <w:rPr>
                <w:rFonts w:ascii="Times New Roman" w:hAnsi="Times New Roman"/>
                <w:b/>
                <w:sz w:val="18"/>
                <w:szCs w:val="18"/>
              </w:rPr>
            </w:pPr>
            <w:r w:rsidRPr="00606002">
              <w:rPr>
                <w:rFonts w:ascii="Times New Roman" w:hAnsi="Times New Roman"/>
                <w:b/>
                <w:sz w:val="18"/>
                <w:szCs w:val="18"/>
              </w:rPr>
              <w:t>Output</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77A9C" w:rsidRPr="00606002" w:rsidRDefault="00877A9C" w:rsidP="00606002">
            <w:pPr>
              <w:spacing w:line="360" w:lineRule="auto"/>
              <w:jc w:val="both"/>
              <w:rPr>
                <w:rFonts w:ascii="Times New Roman" w:hAnsi="Times New Roman"/>
                <w:b/>
                <w:sz w:val="18"/>
                <w:szCs w:val="18"/>
              </w:rPr>
            </w:pPr>
            <w:r w:rsidRPr="00606002">
              <w:rPr>
                <w:rFonts w:ascii="Times New Roman" w:hAnsi="Times New Roman"/>
                <w:b/>
                <w:sz w:val="18"/>
                <w:szCs w:val="18"/>
              </w:rPr>
              <w:t>2014 Budget (USD)</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77A9C" w:rsidRPr="00606002" w:rsidRDefault="00877A9C" w:rsidP="00606002">
            <w:pPr>
              <w:spacing w:line="360" w:lineRule="auto"/>
              <w:jc w:val="both"/>
              <w:rPr>
                <w:rFonts w:ascii="Times New Roman" w:hAnsi="Times New Roman"/>
                <w:b/>
                <w:sz w:val="18"/>
                <w:szCs w:val="18"/>
              </w:rPr>
            </w:pPr>
            <w:r w:rsidRPr="00606002">
              <w:rPr>
                <w:rFonts w:ascii="Times New Roman" w:hAnsi="Times New Roman"/>
                <w:b/>
                <w:sz w:val="18"/>
                <w:szCs w:val="18"/>
              </w:rPr>
              <w:t>Q1 and Q2 Expenditure (USD)</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77A9C" w:rsidRPr="00606002" w:rsidRDefault="00877A9C" w:rsidP="00606002">
            <w:pPr>
              <w:spacing w:line="360" w:lineRule="auto"/>
              <w:jc w:val="both"/>
              <w:rPr>
                <w:rFonts w:ascii="Times New Roman" w:hAnsi="Times New Roman"/>
                <w:b/>
                <w:sz w:val="18"/>
                <w:szCs w:val="18"/>
              </w:rPr>
            </w:pPr>
            <w:r w:rsidRPr="00606002">
              <w:rPr>
                <w:rFonts w:ascii="Times New Roman" w:hAnsi="Times New Roman"/>
                <w:b/>
                <w:sz w:val="18"/>
                <w:szCs w:val="18"/>
              </w:rPr>
              <w:t>Balance (USD)</w:t>
            </w:r>
          </w:p>
        </w:tc>
      </w:tr>
      <w:tr w:rsidR="00877A9C" w:rsidRPr="00606002" w:rsidTr="001A085C">
        <w:tc>
          <w:tcPr>
            <w:tcW w:w="5575" w:type="dxa"/>
            <w:tcBorders>
              <w:top w:val="single" w:sz="4" w:space="0" w:color="auto"/>
              <w:left w:val="single" w:sz="4" w:space="0" w:color="auto"/>
              <w:bottom w:val="single" w:sz="4" w:space="0" w:color="auto"/>
              <w:right w:val="single" w:sz="4" w:space="0" w:color="auto"/>
            </w:tcBorders>
          </w:tcPr>
          <w:p w:rsidR="00877A9C" w:rsidRPr="00606002" w:rsidRDefault="00877A9C" w:rsidP="00606002">
            <w:pPr>
              <w:spacing w:after="0" w:line="360" w:lineRule="auto"/>
              <w:jc w:val="both"/>
              <w:rPr>
                <w:rFonts w:ascii="Times New Roman" w:hAnsi="Times New Roman"/>
                <w:bCs/>
                <w:sz w:val="18"/>
                <w:szCs w:val="18"/>
              </w:rPr>
            </w:pPr>
            <w:r w:rsidRPr="00606002">
              <w:rPr>
                <w:rFonts w:ascii="Times New Roman" w:hAnsi="Times New Roman"/>
                <w:bCs/>
                <w:sz w:val="18"/>
                <w:szCs w:val="18"/>
              </w:rPr>
              <w:t>Output 1: Participatory decision-making fora established to institutionalize participation and inclusion of communities in decisions on extractive industries, to safeguard rights and promote collaborative engagement between communities, government and private sector.</w:t>
            </w:r>
          </w:p>
        </w:tc>
        <w:tc>
          <w:tcPr>
            <w:tcW w:w="1080" w:type="dxa"/>
            <w:tcBorders>
              <w:top w:val="single" w:sz="4" w:space="0" w:color="auto"/>
              <w:left w:val="single" w:sz="4" w:space="0" w:color="auto"/>
              <w:bottom w:val="single" w:sz="4" w:space="0" w:color="auto"/>
              <w:right w:val="single" w:sz="4" w:space="0" w:color="auto"/>
            </w:tcBorders>
          </w:tcPr>
          <w:p w:rsidR="00877A9C" w:rsidRPr="00606002" w:rsidRDefault="00877A9C" w:rsidP="00606002">
            <w:pPr>
              <w:spacing w:line="360" w:lineRule="auto"/>
              <w:jc w:val="both"/>
              <w:rPr>
                <w:rFonts w:ascii="Times New Roman" w:hAnsi="Times New Roman"/>
                <w:sz w:val="18"/>
                <w:szCs w:val="18"/>
              </w:rPr>
            </w:pPr>
            <w:r w:rsidRPr="00606002">
              <w:rPr>
                <w:rFonts w:ascii="Times New Roman" w:hAnsi="Times New Roman"/>
                <w:sz w:val="18"/>
                <w:szCs w:val="18"/>
              </w:rPr>
              <w:t>350,000</w:t>
            </w:r>
          </w:p>
        </w:tc>
        <w:tc>
          <w:tcPr>
            <w:tcW w:w="1530" w:type="dxa"/>
            <w:tcBorders>
              <w:top w:val="single" w:sz="4" w:space="0" w:color="auto"/>
              <w:left w:val="single" w:sz="4" w:space="0" w:color="auto"/>
              <w:bottom w:val="single" w:sz="4" w:space="0" w:color="auto"/>
              <w:right w:val="single" w:sz="4" w:space="0" w:color="auto"/>
            </w:tcBorders>
          </w:tcPr>
          <w:p w:rsidR="00792E9F" w:rsidRPr="00606002" w:rsidRDefault="009B241D" w:rsidP="00606002">
            <w:pPr>
              <w:spacing w:line="360" w:lineRule="auto"/>
              <w:jc w:val="both"/>
              <w:rPr>
                <w:rFonts w:ascii="Times New Roman" w:hAnsi="Times New Roman"/>
                <w:sz w:val="18"/>
                <w:szCs w:val="18"/>
              </w:rPr>
            </w:pPr>
            <w:r>
              <w:rPr>
                <w:rFonts w:ascii="Times New Roman" w:hAnsi="Times New Roman"/>
                <w:sz w:val="18"/>
                <w:szCs w:val="18"/>
              </w:rPr>
              <w:t xml:space="preserve">50,000 </w:t>
            </w:r>
          </w:p>
        </w:tc>
        <w:tc>
          <w:tcPr>
            <w:tcW w:w="1260" w:type="dxa"/>
            <w:tcBorders>
              <w:top w:val="single" w:sz="4" w:space="0" w:color="auto"/>
              <w:left w:val="single" w:sz="4" w:space="0" w:color="auto"/>
              <w:bottom w:val="single" w:sz="4" w:space="0" w:color="auto"/>
              <w:right w:val="single" w:sz="4" w:space="0" w:color="auto"/>
            </w:tcBorders>
          </w:tcPr>
          <w:p w:rsidR="00877A9C" w:rsidRPr="00606002" w:rsidRDefault="009B241D" w:rsidP="00606002">
            <w:pPr>
              <w:spacing w:line="360" w:lineRule="auto"/>
              <w:jc w:val="both"/>
              <w:rPr>
                <w:rFonts w:ascii="Times New Roman" w:hAnsi="Times New Roman"/>
                <w:sz w:val="18"/>
                <w:szCs w:val="18"/>
              </w:rPr>
            </w:pPr>
            <w:r>
              <w:rPr>
                <w:rFonts w:ascii="Times New Roman" w:hAnsi="Times New Roman"/>
                <w:sz w:val="18"/>
                <w:szCs w:val="18"/>
              </w:rPr>
              <w:t>300,000</w:t>
            </w:r>
          </w:p>
        </w:tc>
      </w:tr>
      <w:tr w:rsidR="00877A9C" w:rsidRPr="00606002" w:rsidTr="001A085C">
        <w:tc>
          <w:tcPr>
            <w:tcW w:w="5575" w:type="dxa"/>
            <w:tcBorders>
              <w:top w:val="single" w:sz="4" w:space="0" w:color="auto"/>
              <w:left w:val="single" w:sz="4" w:space="0" w:color="auto"/>
              <w:bottom w:val="single" w:sz="4" w:space="0" w:color="auto"/>
              <w:right w:val="single" w:sz="4" w:space="0" w:color="auto"/>
            </w:tcBorders>
          </w:tcPr>
          <w:p w:rsidR="00877A9C" w:rsidRPr="00606002" w:rsidRDefault="00877A9C" w:rsidP="00606002">
            <w:pPr>
              <w:spacing w:line="360" w:lineRule="auto"/>
              <w:jc w:val="both"/>
              <w:rPr>
                <w:rFonts w:ascii="Times New Roman" w:hAnsi="Times New Roman"/>
                <w:sz w:val="18"/>
                <w:szCs w:val="18"/>
              </w:rPr>
            </w:pPr>
            <w:r w:rsidRPr="00606002">
              <w:rPr>
                <w:rFonts w:ascii="Times New Roman" w:hAnsi="Times New Roman"/>
                <w:sz w:val="18"/>
                <w:szCs w:val="18"/>
              </w:rPr>
              <w:t>Output 2: Public institutions, the private sector and civil society have systems to ensure transparent, accountable and inclusive management of revenues from extractive industries.</w:t>
            </w:r>
          </w:p>
        </w:tc>
        <w:tc>
          <w:tcPr>
            <w:tcW w:w="1080" w:type="dxa"/>
            <w:tcBorders>
              <w:top w:val="single" w:sz="4" w:space="0" w:color="auto"/>
              <w:left w:val="single" w:sz="4" w:space="0" w:color="auto"/>
              <w:bottom w:val="single" w:sz="4" w:space="0" w:color="auto"/>
              <w:right w:val="single" w:sz="4" w:space="0" w:color="auto"/>
            </w:tcBorders>
          </w:tcPr>
          <w:p w:rsidR="00877A9C" w:rsidRPr="00606002" w:rsidRDefault="00877A9C" w:rsidP="00606002">
            <w:pPr>
              <w:spacing w:line="360" w:lineRule="auto"/>
              <w:jc w:val="both"/>
              <w:rPr>
                <w:rFonts w:ascii="Times New Roman" w:hAnsi="Times New Roman"/>
                <w:sz w:val="18"/>
                <w:szCs w:val="18"/>
              </w:rPr>
            </w:pPr>
            <w:r w:rsidRPr="00606002">
              <w:rPr>
                <w:rFonts w:ascii="Times New Roman" w:hAnsi="Times New Roman"/>
                <w:sz w:val="18"/>
                <w:szCs w:val="18"/>
              </w:rPr>
              <w:t>320,000</w:t>
            </w:r>
          </w:p>
        </w:tc>
        <w:tc>
          <w:tcPr>
            <w:tcW w:w="1530" w:type="dxa"/>
            <w:tcBorders>
              <w:top w:val="single" w:sz="4" w:space="0" w:color="auto"/>
              <w:left w:val="single" w:sz="4" w:space="0" w:color="auto"/>
              <w:bottom w:val="single" w:sz="4" w:space="0" w:color="auto"/>
              <w:right w:val="single" w:sz="4" w:space="0" w:color="auto"/>
            </w:tcBorders>
          </w:tcPr>
          <w:p w:rsidR="00877A9C" w:rsidRPr="00606002" w:rsidRDefault="009B241D" w:rsidP="00606002">
            <w:pPr>
              <w:spacing w:line="360" w:lineRule="auto"/>
              <w:jc w:val="both"/>
              <w:rPr>
                <w:rFonts w:ascii="Times New Roman" w:hAnsi="Times New Roman"/>
                <w:sz w:val="18"/>
                <w:szCs w:val="18"/>
              </w:rPr>
            </w:pPr>
            <w:r>
              <w:rPr>
                <w:rFonts w:ascii="Times New Roman" w:hAnsi="Times New Roman"/>
                <w:sz w:val="18"/>
                <w:szCs w:val="18"/>
              </w:rPr>
              <w:t xml:space="preserve">20,000 </w:t>
            </w:r>
          </w:p>
        </w:tc>
        <w:tc>
          <w:tcPr>
            <w:tcW w:w="1260" w:type="dxa"/>
            <w:tcBorders>
              <w:top w:val="single" w:sz="4" w:space="0" w:color="auto"/>
              <w:left w:val="single" w:sz="4" w:space="0" w:color="auto"/>
              <w:bottom w:val="single" w:sz="4" w:space="0" w:color="auto"/>
              <w:right w:val="single" w:sz="4" w:space="0" w:color="auto"/>
            </w:tcBorders>
          </w:tcPr>
          <w:p w:rsidR="00877A9C" w:rsidRPr="00606002" w:rsidRDefault="009B241D" w:rsidP="00606002">
            <w:pPr>
              <w:spacing w:line="360" w:lineRule="auto"/>
              <w:jc w:val="both"/>
              <w:rPr>
                <w:rFonts w:ascii="Times New Roman" w:hAnsi="Times New Roman"/>
                <w:sz w:val="18"/>
                <w:szCs w:val="18"/>
              </w:rPr>
            </w:pPr>
            <w:r>
              <w:rPr>
                <w:rFonts w:ascii="Times New Roman" w:hAnsi="Times New Roman"/>
                <w:sz w:val="18"/>
                <w:szCs w:val="18"/>
              </w:rPr>
              <w:t>300,000</w:t>
            </w:r>
          </w:p>
        </w:tc>
      </w:tr>
      <w:tr w:rsidR="00877A9C" w:rsidRPr="00606002" w:rsidTr="001A085C">
        <w:trPr>
          <w:trHeight w:val="719"/>
        </w:trPr>
        <w:tc>
          <w:tcPr>
            <w:tcW w:w="5575" w:type="dxa"/>
            <w:tcBorders>
              <w:top w:val="single" w:sz="4" w:space="0" w:color="auto"/>
              <w:left w:val="single" w:sz="4" w:space="0" w:color="auto"/>
              <w:bottom w:val="single" w:sz="4" w:space="0" w:color="auto"/>
              <w:right w:val="single" w:sz="4" w:space="0" w:color="auto"/>
            </w:tcBorders>
          </w:tcPr>
          <w:p w:rsidR="00877A9C" w:rsidRPr="00606002" w:rsidRDefault="00877A9C" w:rsidP="00606002">
            <w:pPr>
              <w:spacing w:line="360" w:lineRule="auto"/>
              <w:jc w:val="both"/>
              <w:rPr>
                <w:rFonts w:ascii="Times New Roman" w:hAnsi="Times New Roman"/>
                <w:sz w:val="18"/>
                <w:szCs w:val="18"/>
              </w:rPr>
            </w:pPr>
            <w:r w:rsidRPr="00606002">
              <w:rPr>
                <w:rFonts w:ascii="Times New Roman" w:hAnsi="Times New Roman"/>
                <w:sz w:val="18"/>
                <w:szCs w:val="18"/>
              </w:rPr>
              <w:t>Output 3: Legal, policy frameworks and institutional capacity is in place to effectively support sustainable management of the extractive sector.</w:t>
            </w:r>
          </w:p>
        </w:tc>
        <w:tc>
          <w:tcPr>
            <w:tcW w:w="1080" w:type="dxa"/>
            <w:tcBorders>
              <w:top w:val="single" w:sz="4" w:space="0" w:color="auto"/>
              <w:left w:val="single" w:sz="4" w:space="0" w:color="auto"/>
              <w:bottom w:val="single" w:sz="4" w:space="0" w:color="auto"/>
              <w:right w:val="single" w:sz="4" w:space="0" w:color="auto"/>
            </w:tcBorders>
          </w:tcPr>
          <w:p w:rsidR="00877A9C" w:rsidRPr="00606002" w:rsidRDefault="00877A9C" w:rsidP="00606002">
            <w:pPr>
              <w:spacing w:line="360" w:lineRule="auto"/>
              <w:jc w:val="both"/>
              <w:rPr>
                <w:rFonts w:ascii="Times New Roman" w:hAnsi="Times New Roman"/>
                <w:sz w:val="18"/>
                <w:szCs w:val="18"/>
              </w:rPr>
            </w:pPr>
            <w:r w:rsidRPr="00606002">
              <w:rPr>
                <w:rFonts w:ascii="Times New Roman" w:hAnsi="Times New Roman"/>
                <w:sz w:val="18"/>
                <w:szCs w:val="18"/>
              </w:rPr>
              <w:t>230,000</w:t>
            </w:r>
          </w:p>
        </w:tc>
        <w:tc>
          <w:tcPr>
            <w:tcW w:w="1530" w:type="dxa"/>
            <w:tcBorders>
              <w:top w:val="single" w:sz="4" w:space="0" w:color="auto"/>
              <w:left w:val="single" w:sz="4" w:space="0" w:color="auto"/>
              <w:bottom w:val="single" w:sz="4" w:space="0" w:color="auto"/>
              <w:right w:val="single" w:sz="4" w:space="0" w:color="auto"/>
            </w:tcBorders>
          </w:tcPr>
          <w:p w:rsidR="00877A9C" w:rsidRPr="00606002" w:rsidRDefault="009B241D" w:rsidP="00606002">
            <w:pPr>
              <w:spacing w:line="360" w:lineRule="auto"/>
              <w:jc w:val="both"/>
              <w:rPr>
                <w:rFonts w:ascii="Times New Roman" w:hAnsi="Times New Roman"/>
                <w:sz w:val="18"/>
                <w:szCs w:val="18"/>
              </w:rPr>
            </w:pPr>
            <w:r>
              <w:rPr>
                <w:rFonts w:ascii="Times New Roman" w:hAnsi="Times New Roman"/>
                <w:sz w:val="18"/>
                <w:szCs w:val="18"/>
              </w:rPr>
              <w:t>30,000</w:t>
            </w:r>
          </w:p>
        </w:tc>
        <w:tc>
          <w:tcPr>
            <w:tcW w:w="1260" w:type="dxa"/>
            <w:tcBorders>
              <w:top w:val="single" w:sz="4" w:space="0" w:color="auto"/>
              <w:left w:val="single" w:sz="4" w:space="0" w:color="auto"/>
              <w:bottom w:val="single" w:sz="4" w:space="0" w:color="auto"/>
              <w:right w:val="single" w:sz="4" w:space="0" w:color="auto"/>
            </w:tcBorders>
          </w:tcPr>
          <w:p w:rsidR="00877A9C" w:rsidRPr="00606002" w:rsidRDefault="009B241D" w:rsidP="00606002">
            <w:pPr>
              <w:spacing w:line="360" w:lineRule="auto"/>
              <w:jc w:val="both"/>
              <w:rPr>
                <w:rFonts w:ascii="Times New Roman" w:hAnsi="Times New Roman"/>
                <w:sz w:val="18"/>
                <w:szCs w:val="18"/>
              </w:rPr>
            </w:pPr>
            <w:r>
              <w:rPr>
                <w:rFonts w:ascii="Times New Roman" w:hAnsi="Times New Roman"/>
                <w:sz w:val="18"/>
                <w:szCs w:val="18"/>
              </w:rPr>
              <w:t>200,000</w:t>
            </w:r>
          </w:p>
        </w:tc>
      </w:tr>
      <w:tr w:rsidR="00877A9C" w:rsidRPr="00606002" w:rsidTr="009B241D">
        <w:trPr>
          <w:trHeight w:val="845"/>
        </w:trPr>
        <w:tc>
          <w:tcPr>
            <w:tcW w:w="5575" w:type="dxa"/>
            <w:tcBorders>
              <w:top w:val="single" w:sz="4" w:space="0" w:color="auto"/>
              <w:left w:val="single" w:sz="4" w:space="0" w:color="auto"/>
              <w:bottom w:val="single" w:sz="4" w:space="0" w:color="auto"/>
              <w:right w:val="single" w:sz="4" w:space="0" w:color="auto"/>
            </w:tcBorders>
          </w:tcPr>
          <w:p w:rsidR="00877A9C" w:rsidRPr="00606002" w:rsidRDefault="00877A9C" w:rsidP="00606002">
            <w:pPr>
              <w:spacing w:before="40" w:after="120" w:line="360" w:lineRule="auto"/>
              <w:jc w:val="both"/>
              <w:rPr>
                <w:rFonts w:ascii="Times New Roman" w:hAnsi="Times New Roman"/>
                <w:sz w:val="18"/>
                <w:szCs w:val="18"/>
              </w:rPr>
            </w:pPr>
            <w:r w:rsidRPr="00606002">
              <w:rPr>
                <w:rFonts w:ascii="Times New Roman" w:hAnsi="Times New Roman"/>
                <w:sz w:val="18"/>
                <w:szCs w:val="18"/>
              </w:rPr>
              <w:t>Output 4: Project Management systems established for effective project implementation.</w:t>
            </w:r>
          </w:p>
        </w:tc>
        <w:tc>
          <w:tcPr>
            <w:tcW w:w="1080" w:type="dxa"/>
            <w:tcBorders>
              <w:top w:val="single" w:sz="4" w:space="0" w:color="auto"/>
              <w:left w:val="single" w:sz="4" w:space="0" w:color="auto"/>
              <w:bottom w:val="single" w:sz="4" w:space="0" w:color="auto"/>
              <w:right w:val="single" w:sz="4" w:space="0" w:color="auto"/>
            </w:tcBorders>
          </w:tcPr>
          <w:p w:rsidR="00877A9C" w:rsidRPr="00606002" w:rsidRDefault="001A085C" w:rsidP="00606002">
            <w:pPr>
              <w:spacing w:line="360" w:lineRule="auto"/>
              <w:jc w:val="both"/>
              <w:rPr>
                <w:rFonts w:ascii="Times New Roman" w:hAnsi="Times New Roman"/>
                <w:sz w:val="18"/>
                <w:szCs w:val="18"/>
              </w:rPr>
            </w:pPr>
            <w:r w:rsidRPr="00606002">
              <w:rPr>
                <w:rFonts w:ascii="Times New Roman" w:hAnsi="Times New Roman"/>
                <w:sz w:val="18"/>
                <w:szCs w:val="18"/>
              </w:rPr>
              <w:t>459,000</w:t>
            </w:r>
          </w:p>
        </w:tc>
        <w:tc>
          <w:tcPr>
            <w:tcW w:w="1530" w:type="dxa"/>
            <w:tcBorders>
              <w:top w:val="single" w:sz="4" w:space="0" w:color="auto"/>
              <w:left w:val="single" w:sz="4" w:space="0" w:color="auto"/>
              <w:bottom w:val="single" w:sz="4" w:space="0" w:color="auto"/>
              <w:right w:val="single" w:sz="4" w:space="0" w:color="auto"/>
            </w:tcBorders>
          </w:tcPr>
          <w:p w:rsidR="00877A9C" w:rsidRPr="00606002" w:rsidRDefault="009B241D" w:rsidP="00606002">
            <w:pPr>
              <w:spacing w:line="360" w:lineRule="auto"/>
              <w:jc w:val="both"/>
              <w:rPr>
                <w:rFonts w:ascii="Times New Roman" w:hAnsi="Times New Roman"/>
                <w:sz w:val="18"/>
                <w:szCs w:val="18"/>
              </w:rPr>
            </w:pPr>
            <w:r>
              <w:rPr>
                <w:rFonts w:ascii="Times New Roman" w:hAnsi="Times New Roman"/>
                <w:sz w:val="18"/>
                <w:szCs w:val="18"/>
              </w:rPr>
              <w:t>59,000</w:t>
            </w:r>
          </w:p>
        </w:tc>
        <w:tc>
          <w:tcPr>
            <w:tcW w:w="1260" w:type="dxa"/>
            <w:tcBorders>
              <w:top w:val="single" w:sz="4" w:space="0" w:color="auto"/>
              <w:left w:val="single" w:sz="4" w:space="0" w:color="auto"/>
              <w:bottom w:val="single" w:sz="4" w:space="0" w:color="auto"/>
              <w:right w:val="single" w:sz="4" w:space="0" w:color="auto"/>
            </w:tcBorders>
          </w:tcPr>
          <w:p w:rsidR="00877A9C" w:rsidRPr="00606002" w:rsidRDefault="009B241D" w:rsidP="00606002">
            <w:pPr>
              <w:spacing w:line="360" w:lineRule="auto"/>
              <w:jc w:val="both"/>
              <w:rPr>
                <w:rFonts w:ascii="Times New Roman" w:hAnsi="Times New Roman"/>
                <w:sz w:val="18"/>
                <w:szCs w:val="18"/>
              </w:rPr>
            </w:pPr>
            <w:r>
              <w:rPr>
                <w:rFonts w:ascii="Times New Roman" w:hAnsi="Times New Roman"/>
                <w:sz w:val="18"/>
                <w:szCs w:val="18"/>
              </w:rPr>
              <w:t>400,000</w:t>
            </w:r>
          </w:p>
        </w:tc>
      </w:tr>
      <w:tr w:rsidR="00877A9C" w:rsidRPr="00606002" w:rsidTr="001A085C">
        <w:tc>
          <w:tcPr>
            <w:tcW w:w="5575" w:type="dxa"/>
            <w:tcBorders>
              <w:top w:val="single" w:sz="4" w:space="0" w:color="auto"/>
              <w:left w:val="single" w:sz="4" w:space="0" w:color="auto"/>
              <w:bottom w:val="single" w:sz="4" w:space="0" w:color="auto"/>
              <w:right w:val="single" w:sz="4" w:space="0" w:color="auto"/>
            </w:tcBorders>
          </w:tcPr>
          <w:p w:rsidR="00877A9C" w:rsidRPr="00606002" w:rsidRDefault="00877A9C" w:rsidP="00606002">
            <w:pPr>
              <w:spacing w:line="360" w:lineRule="auto"/>
              <w:jc w:val="both"/>
              <w:rPr>
                <w:rFonts w:ascii="Times New Roman" w:hAnsi="Times New Roman"/>
                <w:b/>
                <w:sz w:val="18"/>
                <w:szCs w:val="18"/>
              </w:rPr>
            </w:pPr>
            <w:r w:rsidRPr="00606002">
              <w:rPr>
                <w:rFonts w:ascii="Times New Roman" w:hAnsi="Times New Roman"/>
                <w:b/>
                <w:sz w:val="18"/>
                <w:szCs w:val="18"/>
              </w:rPr>
              <w:t>TOTAL</w:t>
            </w:r>
          </w:p>
        </w:tc>
        <w:tc>
          <w:tcPr>
            <w:tcW w:w="1080" w:type="dxa"/>
            <w:tcBorders>
              <w:top w:val="single" w:sz="4" w:space="0" w:color="auto"/>
              <w:left w:val="single" w:sz="4" w:space="0" w:color="auto"/>
              <w:bottom w:val="single" w:sz="4" w:space="0" w:color="auto"/>
              <w:right w:val="single" w:sz="4" w:space="0" w:color="auto"/>
            </w:tcBorders>
          </w:tcPr>
          <w:p w:rsidR="00877A9C" w:rsidRPr="00606002" w:rsidRDefault="001A085C" w:rsidP="00606002">
            <w:pPr>
              <w:spacing w:after="0" w:line="360" w:lineRule="auto"/>
              <w:jc w:val="both"/>
              <w:rPr>
                <w:rFonts w:ascii="Times New Roman" w:hAnsi="Times New Roman"/>
                <w:color w:val="000000"/>
                <w:sz w:val="18"/>
                <w:szCs w:val="18"/>
              </w:rPr>
            </w:pPr>
            <w:r w:rsidRPr="00606002">
              <w:rPr>
                <w:rFonts w:ascii="Times New Roman" w:hAnsi="Times New Roman"/>
                <w:color w:val="000000"/>
                <w:sz w:val="18"/>
                <w:szCs w:val="18"/>
              </w:rPr>
              <w:t xml:space="preserve">1,359,700 </w:t>
            </w:r>
          </w:p>
        </w:tc>
        <w:tc>
          <w:tcPr>
            <w:tcW w:w="1530" w:type="dxa"/>
            <w:tcBorders>
              <w:top w:val="single" w:sz="4" w:space="0" w:color="auto"/>
              <w:left w:val="single" w:sz="4" w:space="0" w:color="auto"/>
              <w:bottom w:val="single" w:sz="4" w:space="0" w:color="auto"/>
              <w:right w:val="single" w:sz="4" w:space="0" w:color="auto"/>
            </w:tcBorders>
          </w:tcPr>
          <w:p w:rsidR="00877A9C" w:rsidRPr="00606002" w:rsidRDefault="009B241D" w:rsidP="00606002">
            <w:pPr>
              <w:spacing w:line="360" w:lineRule="auto"/>
              <w:jc w:val="both"/>
              <w:rPr>
                <w:rFonts w:ascii="Times New Roman" w:hAnsi="Times New Roman"/>
                <w:b/>
                <w:sz w:val="18"/>
                <w:szCs w:val="18"/>
              </w:rPr>
            </w:pPr>
            <w:r>
              <w:rPr>
                <w:rFonts w:ascii="Times New Roman" w:hAnsi="Times New Roman"/>
                <w:b/>
                <w:sz w:val="18"/>
                <w:szCs w:val="18"/>
              </w:rPr>
              <w:t>159,000</w:t>
            </w:r>
          </w:p>
        </w:tc>
        <w:tc>
          <w:tcPr>
            <w:tcW w:w="1260" w:type="dxa"/>
            <w:tcBorders>
              <w:top w:val="single" w:sz="4" w:space="0" w:color="auto"/>
              <w:left w:val="single" w:sz="4" w:space="0" w:color="auto"/>
              <w:bottom w:val="single" w:sz="4" w:space="0" w:color="auto"/>
              <w:right w:val="single" w:sz="4" w:space="0" w:color="auto"/>
            </w:tcBorders>
          </w:tcPr>
          <w:p w:rsidR="00877A9C" w:rsidRPr="00606002" w:rsidRDefault="009B241D" w:rsidP="00606002">
            <w:pPr>
              <w:spacing w:line="360" w:lineRule="auto"/>
              <w:jc w:val="both"/>
              <w:rPr>
                <w:rFonts w:ascii="Times New Roman" w:hAnsi="Times New Roman"/>
                <w:b/>
                <w:sz w:val="18"/>
                <w:szCs w:val="18"/>
              </w:rPr>
            </w:pPr>
            <w:r>
              <w:rPr>
                <w:rFonts w:ascii="Times New Roman" w:hAnsi="Times New Roman"/>
                <w:b/>
                <w:sz w:val="18"/>
                <w:szCs w:val="18"/>
              </w:rPr>
              <w:t>1,200,000</w:t>
            </w:r>
          </w:p>
        </w:tc>
      </w:tr>
    </w:tbl>
    <w:p w:rsidR="00BB197E" w:rsidRDefault="00BB197E" w:rsidP="00606002">
      <w:pPr>
        <w:spacing w:line="360" w:lineRule="auto"/>
        <w:jc w:val="both"/>
        <w:rPr>
          <w:rFonts w:ascii="Times New Roman" w:hAnsi="Times New Roman"/>
          <w:sz w:val="24"/>
          <w:szCs w:val="24"/>
        </w:rPr>
      </w:pPr>
    </w:p>
    <w:p w:rsidR="00694FAC" w:rsidRDefault="000A0B76" w:rsidP="00606002">
      <w:pPr>
        <w:spacing w:line="360" w:lineRule="auto"/>
        <w:jc w:val="both"/>
        <w:rPr>
          <w:rFonts w:ascii="Times New Roman" w:hAnsi="Times New Roman"/>
          <w:sz w:val="24"/>
          <w:szCs w:val="24"/>
        </w:rPr>
      </w:pPr>
      <w:r w:rsidRPr="000A0B76">
        <w:rPr>
          <w:rFonts w:ascii="Times New Roman" w:hAnsi="Times New Roman"/>
          <w:b/>
          <w:sz w:val="24"/>
          <w:szCs w:val="24"/>
        </w:rPr>
        <w:t>Note</w:t>
      </w:r>
      <w:r>
        <w:rPr>
          <w:rFonts w:ascii="Times New Roman" w:hAnsi="Times New Roman"/>
          <w:sz w:val="24"/>
          <w:szCs w:val="24"/>
        </w:rPr>
        <w:t xml:space="preserve">: </w:t>
      </w:r>
      <w:r w:rsidR="00694FAC">
        <w:rPr>
          <w:rFonts w:ascii="Times New Roman" w:hAnsi="Times New Roman"/>
          <w:sz w:val="24"/>
          <w:szCs w:val="24"/>
        </w:rPr>
        <w:t xml:space="preserve">The low absorption is occasioned by the challenges met during the initial stages of implementation. As explained earlier, the Ministry of Mining who are the key implementers had not been formed at the beginning of implementation and this delayed the process. Progress has been achieved since the Ministry and all other stakeholders are onboard and the implementation is accelerated. There are pipeline activities currently being implemented or are planned to be rolled out before the end of 2014 </w:t>
      </w:r>
      <w:r w:rsidR="00DF68DC">
        <w:rPr>
          <w:rFonts w:ascii="Times New Roman" w:hAnsi="Times New Roman"/>
          <w:sz w:val="24"/>
          <w:szCs w:val="24"/>
        </w:rPr>
        <w:t xml:space="preserve">and this will improve the budget utilization. </w:t>
      </w:r>
    </w:p>
    <w:p w:rsidR="00AC00CB" w:rsidRPr="00606002" w:rsidRDefault="00AC00CB" w:rsidP="00044640">
      <w:pPr>
        <w:pStyle w:val="Heading1"/>
      </w:pPr>
      <w:bookmarkStart w:id="24" w:name="_Toc392690419"/>
      <w:bookmarkStart w:id="25" w:name="_Toc397678678"/>
      <w:r w:rsidRPr="00606002">
        <w:t>Lessons Learned</w:t>
      </w:r>
      <w:bookmarkEnd w:id="24"/>
      <w:bookmarkEnd w:id="25"/>
      <w:r w:rsidR="00C71A4B">
        <w:t xml:space="preserve"> and Way Forward </w:t>
      </w:r>
    </w:p>
    <w:p w:rsidR="00956931" w:rsidRPr="00606002" w:rsidRDefault="00682669" w:rsidP="00606002">
      <w:pPr>
        <w:spacing w:line="360" w:lineRule="auto"/>
        <w:jc w:val="both"/>
        <w:rPr>
          <w:rFonts w:ascii="Times New Roman" w:hAnsi="Times New Roman"/>
          <w:sz w:val="24"/>
          <w:szCs w:val="24"/>
          <w:lang w:val="en-GB" w:eastAsia="en-GB"/>
        </w:rPr>
      </w:pPr>
      <w:r w:rsidRPr="00606002">
        <w:rPr>
          <w:rFonts w:ascii="Times New Roman" w:hAnsi="Times New Roman"/>
          <w:sz w:val="24"/>
          <w:szCs w:val="24"/>
          <w:lang w:val="en-GB" w:eastAsia="en-GB"/>
        </w:rPr>
        <w:t xml:space="preserve">During this </w:t>
      </w:r>
      <w:r w:rsidR="00C71A4B" w:rsidRPr="00606002">
        <w:rPr>
          <w:rFonts w:ascii="Times New Roman" w:hAnsi="Times New Roman"/>
          <w:sz w:val="24"/>
          <w:szCs w:val="24"/>
          <w:lang w:val="en-GB" w:eastAsia="en-GB"/>
        </w:rPr>
        <w:t>start-up</w:t>
      </w:r>
      <w:r w:rsidRPr="00606002">
        <w:rPr>
          <w:rFonts w:ascii="Times New Roman" w:hAnsi="Times New Roman"/>
          <w:sz w:val="24"/>
          <w:szCs w:val="24"/>
          <w:lang w:val="en-GB" w:eastAsia="en-GB"/>
        </w:rPr>
        <w:t xml:space="preserve"> phase of the project a number of lessons have been learnt. Namely:</w:t>
      </w:r>
    </w:p>
    <w:p w:rsidR="00682669" w:rsidRPr="00606002" w:rsidRDefault="00682669" w:rsidP="00CF262C">
      <w:pPr>
        <w:pStyle w:val="ListParagraph"/>
        <w:numPr>
          <w:ilvl w:val="0"/>
          <w:numId w:val="3"/>
        </w:numPr>
        <w:spacing w:line="360" w:lineRule="auto"/>
        <w:jc w:val="both"/>
        <w:rPr>
          <w:rFonts w:ascii="Times New Roman" w:hAnsi="Times New Roman"/>
          <w:sz w:val="24"/>
          <w:szCs w:val="24"/>
          <w:lang w:val="en-GB" w:eastAsia="en-GB"/>
        </w:rPr>
      </w:pPr>
      <w:r w:rsidRPr="00606002">
        <w:rPr>
          <w:rFonts w:ascii="Times New Roman" w:hAnsi="Times New Roman"/>
          <w:sz w:val="24"/>
          <w:szCs w:val="24"/>
          <w:lang w:val="en-GB" w:eastAsia="en-GB"/>
        </w:rPr>
        <w:t xml:space="preserve">Internally to UNDP, since the project is being implemented by several different teams, it is important that the project manager regularly inform the teams of the various activities </w:t>
      </w:r>
      <w:r w:rsidRPr="00606002">
        <w:rPr>
          <w:rFonts w:ascii="Times New Roman" w:hAnsi="Times New Roman"/>
          <w:sz w:val="24"/>
          <w:szCs w:val="24"/>
          <w:lang w:val="en-GB" w:eastAsia="en-GB"/>
        </w:rPr>
        <w:lastRenderedPageBreak/>
        <w:t>being undertaken.</w:t>
      </w:r>
      <w:r w:rsidR="0078747E">
        <w:rPr>
          <w:rFonts w:ascii="Times New Roman" w:hAnsi="Times New Roman"/>
          <w:sz w:val="24"/>
          <w:szCs w:val="24"/>
          <w:lang w:val="en-GB" w:eastAsia="en-GB"/>
        </w:rPr>
        <w:t xml:space="preserve"> This calls for a more integrated approach during the implementation from all the stakeholders who include other UN agencies such as UN women; other Ministries such as Ministry of Energy and Petroleum; NEMA ;  Judiciary; Media Council, Kenya Chambers of Mines among others. </w:t>
      </w:r>
    </w:p>
    <w:p w:rsidR="009B1B4B" w:rsidRDefault="007F694B" w:rsidP="007F694B">
      <w:pPr>
        <w:pStyle w:val="ListParagraph"/>
        <w:numPr>
          <w:ilvl w:val="0"/>
          <w:numId w:val="3"/>
        </w:numPr>
        <w:spacing w:line="360" w:lineRule="auto"/>
        <w:jc w:val="both"/>
        <w:rPr>
          <w:rFonts w:ascii="Times New Roman" w:hAnsi="Times New Roman"/>
          <w:sz w:val="24"/>
          <w:szCs w:val="24"/>
          <w:lang w:val="en-GB" w:eastAsia="en-GB"/>
        </w:rPr>
      </w:pPr>
      <w:r w:rsidRPr="007F694B">
        <w:rPr>
          <w:rFonts w:ascii="Times New Roman" w:hAnsi="Times New Roman"/>
          <w:sz w:val="24"/>
          <w:szCs w:val="24"/>
          <w:lang w:val="en-GB" w:eastAsia="en-GB"/>
        </w:rPr>
        <w:t>Imple</w:t>
      </w:r>
      <w:r w:rsidR="0078747E">
        <w:rPr>
          <w:rFonts w:ascii="Times New Roman" w:hAnsi="Times New Roman"/>
          <w:sz w:val="24"/>
          <w:szCs w:val="24"/>
          <w:lang w:val="en-GB" w:eastAsia="en-GB"/>
        </w:rPr>
        <w:t xml:space="preserve">mentation of the activities </w:t>
      </w:r>
      <w:r w:rsidRPr="007F694B">
        <w:rPr>
          <w:rFonts w:ascii="Times New Roman" w:hAnsi="Times New Roman"/>
          <w:sz w:val="24"/>
          <w:szCs w:val="24"/>
          <w:lang w:val="en-GB" w:eastAsia="en-GB"/>
        </w:rPr>
        <w:t xml:space="preserve">took off slowly </w:t>
      </w:r>
      <w:r w:rsidR="0078747E">
        <w:rPr>
          <w:rFonts w:ascii="Times New Roman" w:hAnsi="Times New Roman"/>
          <w:sz w:val="24"/>
          <w:szCs w:val="24"/>
          <w:lang w:val="en-GB" w:eastAsia="en-GB"/>
        </w:rPr>
        <w:t xml:space="preserve">because at the initial stages of implementation the Ministry of Mining had not been formed. However measures have been put </w:t>
      </w:r>
      <w:r w:rsidR="009B1B4B">
        <w:rPr>
          <w:rFonts w:ascii="Times New Roman" w:hAnsi="Times New Roman"/>
          <w:sz w:val="24"/>
          <w:szCs w:val="24"/>
          <w:lang w:val="en-GB" w:eastAsia="en-GB"/>
        </w:rPr>
        <w:t>in place</w:t>
      </w:r>
      <w:r w:rsidR="0078747E">
        <w:rPr>
          <w:rFonts w:ascii="Times New Roman" w:hAnsi="Times New Roman"/>
          <w:sz w:val="24"/>
          <w:szCs w:val="24"/>
          <w:lang w:val="en-GB" w:eastAsia="en-GB"/>
        </w:rPr>
        <w:t xml:space="preserve"> to ensure the Ministry and all the other stakeholders are now effectively involved to ensure faster progress in implementation</w:t>
      </w:r>
      <w:r w:rsidRPr="007F694B">
        <w:rPr>
          <w:rFonts w:ascii="Times New Roman" w:hAnsi="Times New Roman"/>
          <w:sz w:val="24"/>
          <w:szCs w:val="24"/>
          <w:lang w:val="en-GB" w:eastAsia="en-GB"/>
        </w:rPr>
        <w:t xml:space="preserve">. </w:t>
      </w:r>
    </w:p>
    <w:p w:rsidR="007F694B" w:rsidRPr="007F694B" w:rsidRDefault="009B1B4B" w:rsidP="007F694B">
      <w:pPr>
        <w:pStyle w:val="ListParagraph"/>
        <w:numPr>
          <w:ilvl w:val="0"/>
          <w:numId w:val="3"/>
        </w:numPr>
        <w:spacing w:line="360" w:lineRule="auto"/>
        <w:jc w:val="both"/>
        <w:rPr>
          <w:rFonts w:ascii="Times New Roman" w:hAnsi="Times New Roman"/>
          <w:sz w:val="24"/>
          <w:szCs w:val="24"/>
          <w:lang w:val="en-GB" w:eastAsia="en-GB"/>
        </w:rPr>
      </w:pPr>
      <w:r>
        <w:rPr>
          <w:rFonts w:ascii="Times New Roman" w:hAnsi="Times New Roman"/>
          <w:sz w:val="24"/>
          <w:szCs w:val="24"/>
          <w:lang w:val="en-GB" w:eastAsia="en-GB"/>
        </w:rPr>
        <w:t>T</w:t>
      </w:r>
      <w:r w:rsidR="007F694B" w:rsidRPr="007F694B">
        <w:rPr>
          <w:rFonts w:ascii="Times New Roman" w:hAnsi="Times New Roman"/>
          <w:sz w:val="24"/>
          <w:szCs w:val="24"/>
          <w:lang w:val="en-GB" w:eastAsia="en-GB"/>
        </w:rPr>
        <w:t xml:space="preserve">he work plan was revised to </w:t>
      </w:r>
      <w:r>
        <w:rPr>
          <w:rFonts w:ascii="Times New Roman" w:hAnsi="Times New Roman"/>
          <w:sz w:val="24"/>
          <w:szCs w:val="24"/>
          <w:lang w:val="en-GB" w:eastAsia="en-GB"/>
        </w:rPr>
        <w:t xml:space="preserve">ensure that the identified activities are in line with the Ministry of Mining priorities since they are the key implementers. </w:t>
      </w:r>
      <w:r w:rsidR="007F694B" w:rsidRPr="007F694B">
        <w:rPr>
          <w:rFonts w:ascii="Times New Roman" w:hAnsi="Times New Roman"/>
          <w:sz w:val="24"/>
          <w:szCs w:val="24"/>
          <w:lang w:val="en-GB" w:eastAsia="en-GB"/>
        </w:rPr>
        <w:t xml:space="preserve"> </w:t>
      </w:r>
    </w:p>
    <w:p w:rsidR="007F694B" w:rsidRPr="007F694B" w:rsidRDefault="007F694B" w:rsidP="007F694B">
      <w:pPr>
        <w:pStyle w:val="ListParagraph"/>
        <w:numPr>
          <w:ilvl w:val="0"/>
          <w:numId w:val="3"/>
        </w:numPr>
        <w:spacing w:line="360" w:lineRule="auto"/>
        <w:jc w:val="both"/>
        <w:rPr>
          <w:rFonts w:ascii="Times New Roman" w:hAnsi="Times New Roman"/>
          <w:sz w:val="24"/>
          <w:szCs w:val="24"/>
          <w:lang w:val="en-GB" w:eastAsia="en-GB"/>
        </w:rPr>
      </w:pPr>
      <w:r w:rsidRPr="007F694B">
        <w:rPr>
          <w:rFonts w:ascii="Times New Roman" w:hAnsi="Times New Roman"/>
          <w:sz w:val="24"/>
          <w:szCs w:val="24"/>
          <w:lang w:val="en-GB" w:eastAsia="en-GB"/>
        </w:rPr>
        <w:t xml:space="preserve">A focal person from government was identifies to collaborate with UNDP in implementation of the activities </w:t>
      </w:r>
      <w:r w:rsidR="00C71A4B">
        <w:rPr>
          <w:rFonts w:ascii="Times New Roman" w:hAnsi="Times New Roman"/>
          <w:sz w:val="24"/>
          <w:szCs w:val="24"/>
          <w:lang w:val="en-GB" w:eastAsia="en-GB"/>
        </w:rPr>
        <w:t xml:space="preserve">this will now expedite the implementation process. </w:t>
      </w:r>
    </w:p>
    <w:p w:rsidR="007F694B" w:rsidRDefault="007F694B" w:rsidP="007F694B">
      <w:pPr>
        <w:spacing w:line="360" w:lineRule="auto"/>
        <w:jc w:val="both"/>
      </w:pPr>
    </w:p>
    <w:p w:rsidR="007F694B" w:rsidRDefault="007F694B" w:rsidP="007F694B">
      <w:pPr>
        <w:spacing w:line="360" w:lineRule="auto"/>
        <w:jc w:val="both"/>
      </w:pPr>
    </w:p>
    <w:p w:rsidR="007F694B" w:rsidRDefault="007F694B" w:rsidP="007F694B">
      <w:pPr>
        <w:spacing w:line="360" w:lineRule="auto"/>
        <w:jc w:val="both"/>
      </w:pPr>
    </w:p>
    <w:p w:rsidR="007F694B" w:rsidRDefault="007F694B" w:rsidP="007F694B">
      <w:pPr>
        <w:spacing w:line="360" w:lineRule="auto"/>
        <w:jc w:val="both"/>
      </w:pPr>
    </w:p>
    <w:p w:rsidR="007F694B" w:rsidRDefault="007F694B" w:rsidP="007F694B">
      <w:pPr>
        <w:spacing w:line="360" w:lineRule="auto"/>
        <w:jc w:val="both"/>
      </w:pPr>
    </w:p>
    <w:p w:rsidR="007F694B" w:rsidRDefault="007F694B" w:rsidP="007F694B">
      <w:pPr>
        <w:spacing w:line="360" w:lineRule="auto"/>
        <w:jc w:val="both"/>
      </w:pPr>
    </w:p>
    <w:p w:rsidR="007F694B" w:rsidRDefault="007F694B" w:rsidP="007F694B">
      <w:pPr>
        <w:spacing w:line="360" w:lineRule="auto"/>
        <w:jc w:val="both"/>
      </w:pPr>
    </w:p>
    <w:p w:rsidR="007F694B" w:rsidRDefault="007F694B" w:rsidP="007F694B">
      <w:pPr>
        <w:spacing w:line="360" w:lineRule="auto"/>
        <w:jc w:val="both"/>
      </w:pPr>
    </w:p>
    <w:p w:rsidR="007F694B" w:rsidRDefault="007F694B" w:rsidP="007F694B">
      <w:pPr>
        <w:spacing w:line="360" w:lineRule="auto"/>
        <w:jc w:val="both"/>
      </w:pPr>
    </w:p>
    <w:p w:rsidR="007F694B" w:rsidRDefault="007F694B" w:rsidP="007F694B">
      <w:pPr>
        <w:spacing w:line="360" w:lineRule="auto"/>
        <w:jc w:val="both"/>
      </w:pPr>
    </w:p>
    <w:p w:rsidR="007F694B" w:rsidRDefault="007F694B" w:rsidP="007F694B">
      <w:pPr>
        <w:spacing w:line="360" w:lineRule="auto"/>
        <w:jc w:val="both"/>
      </w:pPr>
    </w:p>
    <w:p w:rsidR="007F694B" w:rsidRDefault="007F694B" w:rsidP="007F694B">
      <w:pPr>
        <w:spacing w:line="360" w:lineRule="auto"/>
        <w:jc w:val="both"/>
      </w:pPr>
    </w:p>
    <w:p w:rsidR="007F694B" w:rsidRDefault="007F694B" w:rsidP="007F694B">
      <w:pPr>
        <w:spacing w:line="360" w:lineRule="auto"/>
        <w:jc w:val="both"/>
      </w:pPr>
    </w:p>
    <w:p w:rsidR="00626561" w:rsidRDefault="00626561" w:rsidP="007F694B">
      <w:pPr>
        <w:spacing w:after="0" w:line="240" w:lineRule="auto"/>
        <w:jc w:val="center"/>
        <w:rPr>
          <w:rFonts w:ascii="Arial" w:hAnsi="Arial" w:cs="Arial"/>
          <w:b/>
          <w:bCs/>
          <w:color w:val="000000"/>
          <w:sz w:val="18"/>
          <w:szCs w:val="18"/>
        </w:rPr>
        <w:sectPr w:rsidR="00626561" w:rsidSect="00256550">
          <w:footerReference w:type="default" r:id="rId21"/>
          <w:pgSz w:w="12240" w:h="15840"/>
          <w:pgMar w:top="1440" w:right="1440" w:bottom="1440" w:left="1440" w:header="720" w:footer="720" w:gutter="0"/>
          <w:cols w:space="720"/>
          <w:docGrid w:linePitch="360"/>
        </w:sectPr>
      </w:pPr>
      <w:bookmarkStart w:id="26" w:name="RANGE!A1:M73"/>
    </w:p>
    <w:bookmarkEnd w:id="26"/>
    <w:tbl>
      <w:tblPr>
        <w:tblpPr w:leftFromText="180" w:rightFromText="180" w:horzAnchor="margin" w:tblpXSpec="center" w:tblpY="-1440"/>
        <w:tblW w:w="14137" w:type="dxa"/>
        <w:tblLayout w:type="fixed"/>
        <w:tblLook w:val="04A0" w:firstRow="1" w:lastRow="0" w:firstColumn="1" w:lastColumn="0" w:noHBand="0" w:noVBand="1"/>
      </w:tblPr>
      <w:tblGrid>
        <w:gridCol w:w="1840"/>
        <w:gridCol w:w="2480"/>
        <w:gridCol w:w="1080"/>
        <w:gridCol w:w="1119"/>
        <w:gridCol w:w="1399"/>
        <w:gridCol w:w="457"/>
        <w:gridCol w:w="457"/>
        <w:gridCol w:w="457"/>
        <w:gridCol w:w="457"/>
        <w:gridCol w:w="867"/>
        <w:gridCol w:w="2257"/>
        <w:gridCol w:w="1267"/>
      </w:tblGrid>
      <w:tr w:rsidR="00997FB5" w:rsidRPr="00997FB5" w:rsidTr="00AC4471">
        <w:trPr>
          <w:trHeight w:val="240"/>
        </w:trPr>
        <w:tc>
          <w:tcPr>
            <w:tcW w:w="14137" w:type="dxa"/>
            <w:gridSpan w:val="12"/>
            <w:tcBorders>
              <w:top w:val="nil"/>
              <w:left w:val="nil"/>
              <w:bottom w:val="nil"/>
              <w:right w:val="nil"/>
            </w:tcBorders>
            <w:shd w:val="clear" w:color="auto" w:fill="auto"/>
            <w:noWrap/>
            <w:vAlign w:val="bottom"/>
            <w:hideMark/>
          </w:tcPr>
          <w:p w:rsidR="00997FB5" w:rsidRDefault="00997FB5" w:rsidP="00997FB5">
            <w:pPr>
              <w:spacing w:after="0" w:line="240" w:lineRule="auto"/>
              <w:jc w:val="center"/>
              <w:rPr>
                <w:rFonts w:ascii="Arial" w:hAnsi="Arial" w:cs="Arial"/>
                <w:b/>
                <w:bCs/>
                <w:color w:val="000000"/>
                <w:sz w:val="18"/>
                <w:szCs w:val="18"/>
              </w:rPr>
            </w:pPr>
          </w:p>
          <w:p w:rsidR="00997FB5" w:rsidRDefault="00997FB5" w:rsidP="00997FB5">
            <w:pPr>
              <w:spacing w:after="0" w:line="240" w:lineRule="auto"/>
              <w:jc w:val="center"/>
              <w:rPr>
                <w:rFonts w:ascii="Arial" w:hAnsi="Arial" w:cs="Arial"/>
                <w:b/>
                <w:bCs/>
                <w:color w:val="000000"/>
                <w:sz w:val="18"/>
                <w:szCs w:val="18"/>
              </w:rPr>
            </w:pPr>
          </w:p>
          <w:p w:rsidR="00997FB5" w:rsidRDefault="00997FB5" w:rsidP="00997FB5">
            <w:pPr>
              <w:spacing w:after="0" w:line="240" w:lineRule="auto"/>
              <w:jc w:val="center"/>
              <w:rPr>
                <w:rFonts w:ascii="Arial" w:hAnsi="Arial" w:cs="Arial"/>
                <w:b/>
                <w:bCs/>
                <w:color w:val="000000"/>
                <w:sz w:val="18"/>
                <w:szCs w:val="18"/>
              </w:rPr>
            </w:pPr>
          </w:p>
          <w:p w:rsidR="00997FB5" w:rsidRPr="001411E6" w:rsidRDefault="001411E6" w:rsidP="001411E6">
            <w:pPr>
              <w:pStyle w:val="Heading1"/>
            </w:pPr>
            <w:bookmarkStart w:id="27" w:name="_Toc397678680"/>
            <w:r>
              <w:t>Annual Work plan 2014</w:t>
            </w:r>
            <w:bookmarkEnd w:id="27"/>
          </w:p>
          <w:p w:rsidR="00997FB5" w:rsidRDefault="00997FB5" w:rsidP="00997FB5">
            <w:pPr>
              <w:spacing w:after="0" w:line="240" w:lineRule="auto"/>
              <w:jc w:val="center"/>
              <w:rPr>
                <w:rFonts w:ascii="Arial" w:hAnsi="Arial" w:cs="Arial"/>
                <w:b/>
                <w:bCs/>
                <w:color w:val="000000"/>
                <w:sz w:val="18"/>
                <w:szCs w:val="18"/>
              </w:rPr>
            </w:pPr>
          </w:p>
          <w:p w:rsidR="00997FB5" w:rsidRPr="00997FB5" w:rsidRDefault="00997FB5" w:rsidP="00997FB5">
            <w:pPr>
              <w:spacing w:after="0" w:line="240" w:lineRule="auto"/>
              <w:jc w:val="center"/>
              <w:rPr>
                <w:rFonts w:ascii="Arial" w:hAnsi="Arial" w:cs="Arial"/>
                <w:b/>
                <w:bCs/>
                <w:color w:val="000000"/>
                <w:sz w:val="18"/>
                <w:szCs w:val="18"/>
              </w:rPr>
            </w:pPr>
            <w:r w:rsidRPr="00997FB5">
              <w:rPr>
                <w:rFonts w:ascii="Arial" w:hAnsi="Arial" w:cs="Arial"/>
                <w:b/>
                <w:bCs/>
                <w:color w:val="000000"/>
                <w:sz w:val="18"/>
                <w:szCs w:val="18"/>
              </w:rPr>
              <w:t xml:space="preserve">Extractive Industries for Sustainable Development in Kenya </w:t>
            </w:r>
          </w:p>
        </w:tc>
      </w:tr>
      <w:tr w:rsidR="00997FB5" w:rsidRPr="00997FB5" w:rsidTr="00AC4471">
        <w:trPr>
          <w:trHeight w:val="240"/>
        </w:trPr>
        <w:tc>
          <w:tcPr>
            <w:tcW w:w="14137" w:type="dxa"/>
            <w:gridSpan w:val="12"/>
            <w:tcBorders>
              <w:top w:val="nil"/>
              <w:left w:val="nil"/>
              <w:bottom w:val="nil"/>
              <w:right w:val="nil"/>
            </w:tcBorders>
            <w:shd w:val="clear" w:color="auto" w:fill="auto"/>
            <w:noWrap/>
            <w:vAlign w:val="bottom"/>
            <w:hideMark/>
          </w:tcPr>
          <w:p w:rsidR="00997FB5" w:rsidRPr="00997FB5" w:rsidRDefault="00997FB5" w:rsidP="001411E6">
            <w:pPr>
              <w:spacing w:after="0" w:line="240" w:lineRule="auto"/>
              <w:rPr>
                <w:rFonts w:ascii="Arial" w:hAnsi="Arial" w:cs="Arial"/>
                <w:color w:val="000000"/>
                <w:sz w:val="18"/>
                <w:szCs w:val="18"/>
              </w:rPr>
            </w:pPr>
          </w:p>
        </w:tc>
      </w:tr>
      <w:tr w:rsidR="00997FB5" w:rsidRPr="00997FB5" w:rsidTr="00AC4471">
        <w:trPr>
          <w:trHeight w:val="80"/>
        </w:trPr>
        <w:tc>
          <w:tcPr>
            <w:tcW w:w="1840"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jc w:val="center"/>
              <w:rPr>
                <w:rFonts w:ascii="Arial" w:hAnsi="Arial" w:cs="Arial"/>
                <w:color w:val="000000"/>
                <w:sz w:val="18"/>
                <w:szCs w:val="18"/>
              </w:rPr>
            </w:pPr>
          </w:p>
        </w:tc>
        <w:tc>
          <w:tcPr>
            <w:tcW w:w="2480" w:type="dxa"/>
            <w:tcBorders>
              <w:top w:val="nil"/>
              <w:left w:val="nil"/>
              <w:bottom w:val="nil"/>
              <w:right w:val="nil"/>
            </w:tcBorders>
            <w:shd w:val="clear" w:color="auto" w:fill="auto"/>
            <w:vAlign w:val="bottom"/>
            <w:hideMark/>
          </w:tcPr>
          <w:p w:rsidR="00997FB5" w:rsidRPr="00997FB5" w:rsidRDefault="00997FB5" w:rsidP="00997FB5">
            <w:pPr>
              <w:spacing w:after="0" w:line="240" w:lineRule="auto"/>
              <w:rPr>
                <w:rFonts w:ascii="Times New Roman" w:hAnsi="Times New Roman"/>
                <w:sz w:val="20"/>
                <w:szCs w:val="20"/>
              </w:rPr>
            </w:pPr>
          </w:p>
        </w:tc>
        <w:tc>
          <w:tcPr>
            <w:tcW w:w="1080"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Times New Roman" w:hAnsi="Times New Roman"/>
                <w:sz w:val="20"/>
                <w:szCs w:val="20"/>
              </w:rPr>
            </w:pPr>
          </w:p>
        </w:tc>
        <w:tc>
          <w:tcPr>
            <w:tcW w:w="1119" w:type="dxa"/>
            <w:tcBorders>
              <w:top w:val="nil"/>
              <w:left w:val="nil"/>
              <w:bottom w:val="nil"/>
              <w:right w:val="nil"/>
            </w:tcBorders>
            <w:shd w:val="clear" w:color="auto" w:fill="auto"/>
            <w:noWrap/>
            <w:vAlign w:val="center"/>
            <w:hideMark/>
          </w:tcPr>
          <w:p w:rsidR="00997FB5" w:rsidRPr="00997FB5" w:rsidRDefault="00997FB5" w:rsidP="00997FB5">
            <w:pPr>
              <w:spacing w:after="0" w:line="240" w:lineRule="auto"/>
              <w:rPr>
                <w:rFonts w:ascii="Times New Roman" w:hAnsi="Times New Roman"/>
                <w:sz w:val="20"/>
                <w:szCs w:val="20"/>
              </w:rPr>
            </w:pPr>
          </w:p>
        </w:tc>
        <w:tc>
          <w:tcPr>
            <w:tcW w:w="1399"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Times New Roman" w:hAnsi="Times New Roman"/>
                <w:sz w:val="20"/>
                <w:szCs w:val="20"/>
              </w:rPr>
            </w:pPr>
          </w:p>
        </w:tc>
        <w:tc>
          <w:tcPr>
            <w:tcW w:w="457"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Times New Roman" w:hAnsi="Times New Roman"/>
                <w:sz w:val="20"/>
                <w:szCs w:val="20"/>
              </w:rPr>
            </w:pPr>
          </w:p>
        </w:tc>
        <w:tc>
          <w:tcPr>
            <w:tcW w:w="457"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Times New Roman" w:hAnsi="Times New Roman"/>
                <w:sz w:val="20"/>
                <w:szCs w:val="20"/>
              </w:rPr>
            </w:pPr>
          </w:p>
        </w:tc>
        <w:tc>
          <w:tcPr>
            <w:tcW w:w="457"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Times New Roman" w:hAnsi="Times New Roman"/>
                <w:sz w:val="20"/>
                <w:szCs w:val="20"/>
              </w:rPr>
            </w:pPr>
          </w:p>
        </w:tc>
        <w:tc>
          <w:tcPr>
            <w:tcW w:w="457"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Times New Roman" w:hAnsi="Times New Roman"/>
                <w:sz w:val="20"/>
                <w:szCs w:val="20"/>
              </w:rPr>
            </w:pPr>
          </w:p>
        </w:tc>
        <w:tc>
          <w:tcPr>
            <w:tcW w:w="2257"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Times New Roman" w:hAnsi="Times New Roman"/>
                <w:sz w:val="20"/>
                <w:szCs w:val="20"/>
              </w:rPr>
            </w:pPr>
          </w:p>
        </w:tc>
        <w:tc>
          <w:tcPr>
            <w:tcW w:w="1267"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Times New Roman" w:hAnsi="Times New Roman"/>
                <w:sz w:val="20"/>
                <w:szCs w:val="20"/>
              </w:rPr>
            </w:pPr>
          </w:p>
        </w:tc>
      </w:tr>
      <w:tr w:rsidR="00997FB5" w:rsidRPr="00997FB5" w:rsidTr="00AC4471">
        <w:trPr>
          <w:trHeight w:val="705"/>
        </w:trPr>
        <w:tc>
          <w:tcPr>
            <w:tcW w:w="14137" w:type="dxa"/>
            <w:gridSpan w:val="12"/>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Arial" w:hAnsi="Arial" w:cs="Arial"/>
                <w:b/>
                <w:bCs/>
                <w:color w:val="000000"/>
                <w:sz w:val="18"/>
                <w:szCs w:val="18"/>
              </w:rPr>
            </w:pPr>
            <w:r w:rsidRPr="00997FB5">
              <w:rPr>
                <w:rFonts w:ascii="Arial" w:hAnsi="Arial" w:cs="Arial"/>
                <w:b/>
                <w:bCs/>
                <w:color w:val="000000"/>
                <w:sz w:val="18"/>
                <w:szCs w:val="18"/>
              </w:rPr>
              <w:t xml:space="preserve">Outcome: The </w:t>
            </w:r>
            <w:r w:rsidR="001411E6" w:rsidRPr="00997FB5">
              <w:rPr>
                <w:rFonts w:ascii="Arial" w:hAnsi="Arial" w:cs="Arial"/>
                <w:b/>
                <w:bCs/>
                <w:color w:val="000000"/>
                <w:sz w:val="18"/>
                <w:szCs w:val="18"/>
              </w:rPr>
              <w:t>extractive</w:t>
            </w:r>
            <w:r w:rsidRPr="00997FB5">
              <w:rPr>
                <w:rFonts w:ascii="Arial" w:hAnsi="Arial" w:cs="Arial"/>
                <w:b/>
                <w:bCs/>
                <w:color w:val="000000"/>
                <w:sz w:val="18"/>
                <w:szCs w:val="18"/>
              </w:rPr>
              <w:t xml:space="preserve"> sector in Kenya is governed in more participatory, equitable and sustainable ways to ensure that it contributes to peace and sustainable human development.</w:t>
            </w:r>
          </w:p>
        </w:tc>
      </w:tr>
      <w:tr w:rsidR="00997FB5" w:rsidRPr="00997FB5" w:rsidTr="00AC4471">
        <w:trPr>
          <w:trHeight w:val="330"/>
        </w:trPr>
        <w:tc>
          <w:tcPr>
            <w:tcW w:w="1840"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Arial" w:hAnsi="Arial" w:cs="Arial"/>
                <w:b/>
                <w:bCs/>
                <w:color w:val="000000"/>
                <w:sz w:val="18"/>
                <w:szCs w:val="18"/>
              </w:rPr>
            </w:pPr>
          </w:p>
        </w:tc>
        <w:tc>
          <w:tcPr>
            <w:tcW w:w="2480"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1080"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1119"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1399"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457"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457"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457"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457"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867"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2257"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1267"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r>
      <w:tr w:rsidR="00997FB5" w:rsidRPr="00997FB5" w:rsidTr="00AC4471">
        <w:trPr>
          <w:trHeight w:val="960"/>
        </w:trPr>
        <w:tc>
          <w:tcPr>
            <w:tcW w:w="14137" w:type="dxa"/>
            <w:gridSpan w:val="12"/>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Arial" w:hAnsi="Arial" w:cs="Arial"/>
                <w:b/>
                <w:bCs/>
                <w:color w:val="000000"/>
                <w:sz w:val="18"/>
                <w:szCs w:val="18"/>
              </w:rPr>
            </w:pPr>
            <w:r w:rsidRPr="00997FB5">
              <w:rPr>
                <w:rFonts w:ascii="Arial" w:hAnsi="Arial" w:cs="Arial"/>
                <w:b/>
                <w:bCs/>
                <w:color w:val="000000"/>
                <w:sz w:val="18"/>
                <w:szCs w:val="18"/>
              </w:rPr>
              <w:t xml:space="preserve">MTP II: Oil and Other Mineral Resources sector has been </w:t>
            </w:r>
            <w:r w:rsidR="001411E6">
              <w:rPr>
                <w:rFonts w:ascii="Arial" w:hAnsi="Arial" w:cs="Arial"/>
                <w:b/>
                <w:bCs/>
                <w:color w:val="000000"/>
                <w:sz w:val="18"/>
                <w:szCs w:val="18"/>
              </w:rPr>
              <w:t>identif</w:t>
            </w:r>
            <w:r w:rsidR="001411E6" w:rsidRPr="00997FB5">
              <w:rPr>
                <w:rFonts w:ascii="Arial" w:hAnsi="Arial" w:cs="Arial"/>
                <w:b/>
                <w:bCs/>
                <w:color w:val="000000"/>
                <w:sz w:val="18"/>
                <w:szCs w:val="18"/>
              </w:rPr>
              <w:t>ied</w:t>
            </w:r>
            <w:r w:rsidRPr="00997FB5">
              <w:rPr>
                <w:rFonts w:ascii="Arial" w:hAnsi="Arial" w:cs="Arial"/>
                <w:b/>
                <w:bCs/>
                <w:color w:val="000000"/>
                <w:sz w:val="18"/>
                <w:szCs w:val="18"/>
              </w:rPr>
              <w:t xml:space="preserve"> as an </w:t>
            </w:r>
            <w:r w:rsidR="001411E6" w:rsidRPr="00997FB5">
              <w:rPr>
                <w:rFonts w:ascii="Arial" w:hAnsi="Arial" w:cs="Arial"/>
                <w:b/>
                <w:bCs/>
                <w:color w:val="000000"/>
                <w:sz w:val="18"/>
                <w:szCs w:val="18"/>
              </w:rPr>
              <w:t>additional</w:t>
            </w:r>
            <w:r w:rsidRPr="00997FB5">
              <w:rPr>
                <w:rFonts w:ascii="Arial" w:hAnsi="Arial" w:cs="Arial"/>
                <w:b/>
                <w:bCs/>
                <w:color w:val="000000"/>
                <w:sz w:val="18"/>
                <w:szCs w:val="18"/>
              </w:rPr>
              <w:t xml:space="preserve"> priority sector under the Economic Pillar of Kenya Vision 2030.  The sector has increasing importance for contributing to increased export earnings, higher GDP growth, broader social development and a major spur for infrastructure development and job creation.</w:t>
            </w:r>
          </w:p>
        </w:tc>
      </w:tr>
      <w:tr w:rsidR="00997FB5" w:rsidRPr="00997FB5" w:rsidTr="00AC4471">
        <w:trPr>
          <w:trHeight w:val="375"/>
        </w:trPr>
        <w:tc>
          <w:tcPr>
            <w:tcW w:w="1840"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Arial" w:hAnsi="Arial" w:cs="Arial"/>
                <w:b/>
                <w:bCs/>
                <w:color w:val="000000"/>
                <w:sz w:val="18"/>
                <w:szCs w:val="18"/>
              </w:rPr>
            </w:pPr>
          </w:p>
        </w:tc>
        <w:tc>
          <w:tcPr>
            <w:tcW w:w="2480"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1080"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1119"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1399"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457"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457"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457"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457"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867"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2257"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1267"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r>
      <w:tr w:rsidR="00997FB5" w:rsidRPr="00997FB5" w:rsidTr="00AC4471">
        <w:trPr>
          <w:trHeight w:val="315"/>
        </w:trPr>
        <w:tc>
          <w:tcPr>
            <w:tcW w:w="1840"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2480"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1080"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1119"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1399"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457"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457"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457"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457"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867"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2257"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c>
          <w:tcPr>
            <w:tcW w:w="1267" w:type="dxa"/>
            <w:tcBorders>
              <w:top w:val="nil"/>
              <w:left w:val="nil"/>
              <w:bottom w:val="nil"/>
              <w:right w:val="nil"/>
            </w:tcBorders>
            <w:shd w:val="clear" w:color="auto" w:fill="auto"/>
            <w:vAlign w:val="bottom"/>
            <w:hideMark/>
          </w:tcPr>
          <w:p w:rsidR="00997FB5" w:rsidRPr="00997FB5" w:rsidRDefault="00997FB5" w:rsidP="00997FB5">
            <w:pPr>
              <w:spacing w:after="0" w:line="240" w:lineRule="auto"/>
              <w:jc w:val="center"/>
              <w:rPr>
                <w:rFonts w:ascii="Times New Roman" w:hAnsi="Times New Roman"/>
                <w:sz w:val="20"/>
                <w:szCs w:val="20"/>
              </w:rPr>
            </w:pPr>
          </w:p>
        </w:tc>
      </w:tr>
      <w:tr w:rsidR="00997FB5" w:rsidRPr="00997FB5" w:rsidTr="00AC4471">
        <w:trPr>
          <w:trHeight w:val="645"/>
        </w:trPr>
        <w:tc>
          <w:tcPr>
            <w:tcW w:w="14137" w:type="dxa"/>
            <w:gridSpan w:val="12"/>
            <w:tcBorders>
              <w:top w:val="single" w:sz="8" w:space="0" w:color="auto"/>
              <w:left w:val="single" w:sz="8" w:space="0" w:color="auto"/>
              <w:bottom w:val="single" w:sz="8" w:space="0" w:color="auto"/>
              <w:right w:val="nil"/>
            </w:tcBorders>
            <w:shd w:val="clear" w:color="000000" w:fill="D9D9D9"/>
            <w:vAlign w:val="bottom"/>
            <w:hideMark/>
          </w:tcPr>
          <w:p w:rsidR="00997FB5" w:rsidRPr="00997FB5" w:rsidRDefault="00997FB5" w:rsidP="00997FB5">
            <w:pPr>
              <w:spacing w:after="0" w:line="240" w:lineRule="auto"/>
              <w:jc w:val="center"/>
              <w:rPr>
                <w:rFonts w:ascii="Arial" w:hAnsi="Arial" w:cs="Arial"/>
                <w:b/>
                <w:bCs/>
                <w:color w:val="000000"/>
                <w:sz w:val="18"/>
                <w:szCs w:val="18"/>
              </w:rPr>
            </w:pPr>
            <w:r w:rsidRPr="00997FB5">
              <w:rPr>
                <w:rFonts w:ascii="Arial" w:hAnsi="Arial" w:cs="Arial"/>
                <w:b/>
                <w:bCs/>
                <w:color w:val="000000"/>
                <w:sz w:val="18"/>
                <w:szCs w:val="18"/>
              </w:rPr>
              <w:t xml:space="preserve">Output 1: Participatory decision-making fora established to institutionalize participation and inclusion of communities in decisions on extractive industries, to </w:t>
            </w:r>
            <w:r w:rsidR="001411E6" w:rsidRPr="00997FB5">
              <w:rPr>
                <w:rFonts w:ascii="Arial" w:hAnsi="Arial" w:cs="Arial"/>
                <w:b/>
                <w:bCs/>
                <w:color w:val="000000"/>
                <w:sz w:val="18"/>
                <w:szCs w:val="18"/>
              </w:rPr>
              <w:t>safeguard rights</w:t>
            </w:r>
            <w:r w:rsidRPr="00997FB5">
              <w:rPr>
                <w:rFonts w:ascii="Arial" w:hAnsi="Arial" w:cs="Arial"/>
                <w:b/>
                <w:bCs/>
                <w:color w:val="000000"/>
                <w:sz w:val="18"/>
                <w:szCs w:val="18"/>
              </w:rPr>
              <w:t xml:space="preserve"> and  promote collaborative engagement between communities, government and private sector. </w:t>
            </w:r>
          </w:p>
        </w:tc>
      </w:tr>
      <w:tr w:rsidR="00997FB5" w:rsidRPr="00997FB5" w:rsidTr="00AC4471">
        <w:trPr>
          <w:trHeight w:val="735"/>
        </w:trPr>
        <w:tc>
          <w:tcPr>
            <w:tcW w:w="1840" w:type="dxa"/>
            <w:vMerge w:val="restart"/>
            <w:tcBorders>
              <w:top w:val="nil"/>
              <w:left w:val="single" w:sz="8" w:space="0" w:color="auto"/>
              <w:bottom w:val="single" w:sz="8" w:space="0" w:color="000000"/>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b/>
                <w:bCs/>
                <w:color w:val="000000"/>
                <w:sz w:val="18"/>
                <w:szCs w:val="18"/>
              </w:rPr>
            </w:pPr>
            <w:r w:rsidRPr="00997FB5">
              <w:rPr>
                <w:rFonts w:ascii="Arial" w:hAnsi="Arial" w:cs="Arial"/>
                <w:b/>
                <w:bCs/>
                <w:color w:val="000000"/>
                <w:sz w:val="18"/>
                <w:szCs w:val="18"/>
              </w:rPr>
              <w:t>BASELINES, INDICATORS, TARGETS</w:t>
            </w:r>
          </w:p>
        </w:tc>
        <w:tc>
          <w:tcPr>
            <w:tcW w:w="2480" w:type="dxa"/>
            <w:tcBorders>
              <w:top w:val="nil"/>
              <w:left w:val="nil"/>
              <w:bottom w:val="nil"/>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b/>
                <w:bCs/>
                <w:color w:val="000000"/>
                <w:sz w:val="18"/>
                <w:szCs w:val="18"/>
              </w:rPr>
            </w:pPr>
            <w:r w:rsidRPr="00997FB5">
              <w:rPr>
                <w:rFonts w:ascii="Arial" w:hAnsi="Arial" w:cs="Arial"/>
                <w:b/>
                <w:bCs/>
                <w:color w:val="000000"/>
                <w:sz w:val="18"/>
                <w:szCs w:val="18"/>
              </w:rPr>
              <w:t>PLANNED ACTIVITIES</w:t>
            </w:r>
          </w:p>
        </w:tc>
        <w:tc>
          <w:tcPr>
            <w:tcW w:w="1080" w:type="dxa"/>
            <w:tcBorders>
              <w:top w:val="nil"/>
              <w:left w:val="nil"/>
              <w:bottom w:val="nil"/>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b/>
                <w:bCs/>
                <w:color w:val="000000"/>
                <w:sz w:val="18"/>
                <w:szCs w:val="18"/>
              </w:rPr>
            </w:pPr>
            <w:r w:rsidRPr="00997FB5">
              <w:rPr>
                <w:rFonts w:ascii="Arial" w:hAnsi="Arial" w:cs="Arial"/>
                <w:b/>
                <w:bCs/>
                <w:color w:val="000000"/>
                <w:sz w:val="18"/>
                <w:szCs w:val="18"/>
              </w:rPr>
              <w:t>UNDP Unit</w:t>
            </w:r>
          </w:p>
        </w:tc>
        <w:tc>
          <w:tcPr>
            <w:tcW w:w="1119" w:type="dxa"/>
            <w:tcBorders>
              <w:top w:val="nil"/>
              <w:left w:val="nil"/>
              <w:bottom w:val="nil"/>
              <w:right w:val="nil"/>
            </w:tcBorders>
            <w:shd w:val="clear" w:color="000000" w:fill="FFFF99"/>
            <w:vAlign w:val="center"/>
            <w:hideMark/>
          </w:tcPr>
          <w:p w:rsidR="00997FB5" w:rsidRPr="00997FB5" w:rsidRDefault="00997FB5" w:rsidP="00997FB5">
            <w:pPr>
              <w:spacing w:after="0" w:line="240" w:lineRule="auto"/>
              <w:rPr>
                <w:rFonts w:ascii="Arial" w:hAnsi="Arial" w:cs="Arial"/>
                <w:b/>
                <w:bCs/>
                <w:color w:val="000000"/>
                <w:sz w:val="18"/>
                <w:szCs w:val="18"/>
              </w:rPr>
            </w:pPr>
            <w:r w:rsidRPr="00997FB5">
              <w:rPr>
                <w:rFonts w:ascii="Arial" w:hAnsi="Arial" w:cs="Arial"/>
                <w:b/>
                <w:bCs/>
                <w:color w:val="000000"/>
                <w:sz w:val="18"/>
                <w:szCs w:val="18"/>
              </w:rPr>
              <w:t>Region</w:t>
            </w:r>
          </w:p>
        </w:tc>
        <w:tc>
          <w:tcPr>
            <w:tcW w:w="1399" w:type="dxa"/>
            <w:vMerge w:val="restart"/>
            <w:tcBorders>
              <w:top w:val="nil"/>
              <w:left w:val="single" w:sz="8" w:space="0" w:color="auto"/>
              <w:bottom w:val="single" w:sz="8" w:space="0" w:color="000000"/>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b/>
                <w:bCs/>
                <w:color w:val="000000"/>
                <w:sz w:val="18"/>
                <w:szCs w:val="18"/>
              </w:rPr>
            </w:pPr>
            <w:r w:rsidRPr="00997FB5">
              <w:rPr>
                <w:rFonts w:ascii="Arial" w:hAnsi="Arial" w:cs="Arial"/>
                <w:b/>
                <w:bCs/>
                <w:color w:val="000000"/>
                <w:sz w:val="18"/>
                <w:szCs w:val="18"/>
              </w:rPr>
              <w:t>Imp. Partner</w:t>
            </w:r>
          </w:p>
        </w:tc>
        <w:tc>
          <w:tcPr>
            <w:tcW w:w="1828" w:type="dxa"/>
            <w:gridSpan w:val="4"/>
            <w:tcBorders>
              <w:top w:val="single" w:sz="8" w:space="0" w:color="auto"/>
              <w:left w:val="nil"/>
              <w:bottom w:val="single" w:sz="8" w:space="0" w:color="auto"/>
              <w:right w:val="single" w:sz="8" w:space="0" w:color="000000"/>
            </w:tcBorders>
            <w:shd w:val="clear" w:color="000000" w:fill="FFFF99"/>
            <w:vAlign w:val="center"/>
            <w:hideMark/>
          </w:tcPr>
          <w:p w:rsidR="00997FB5" w:rsidRPr="00997FB5" w:rsidRDefault="00997FB5" w:rsidP="00997FB5">
            <w:pPr>
              <w:spacing w:after="0" w:line="240" w:lineRule="auto"/>
              <w:jc w:val="center"/>
              <w:rPr>
                <w:rFonts w:ascii="Arial" w:hAnsi="Arial" w:cs="Arial"/>
                <w:b/>
                <w:bCs/>
                <w:color w:val="000000"/>
                <w:sz w:val="18"/>
                <w:szCs w:val="18"/>
              </w:rPr>
            </w:pPr>
            <w:r w:rsidRPr="00997FB5">
              <w:rPr>
                <w:rFonts w:ascii="Arial" w:hAnsi="Arial" w:cs="Arial"/>
                <w:b/>
                <w:bCs/>
                <w:color w:val="000000"/>
                <w:sz w:val="18"/>
                <w:szCs w:val="18"/>
              </w:rPr>
              <w:t>TIMEFRAME</w:t>
            </w:r>
          </w:p>
        </w:tc>
        <w:tc>
          <w:tcPr>
            <w:tcW w:w="4391" w:type="dxa"/>
            <w:gridSpan w:val="3"/>
            <w:tcBorders>
              <w:top w:val="single" w:sz="8" w:space="0" w:color="auto"/>
              <w:left w:val="nil"/>
              <w:bottom w:val="single" w:sz="8" w:space="0" w:color="auto"/>
              <w:right w:val="single" w:sz="8" w:space="0" w:color="000000"/>
            </w:tcBorders>
            <w:shd w:val="clear" w:color="000000" w:fill="FFFF99"/>
            <w:vAlign w:val="center"/>
            <w:hideMark/>
          </w:tcPr>
          <w:p w:rsidR="00997FB5" w:rsidRPr="00997FB5" w:rsidRDefault="00997FB5" w:rsidP="00997FB5">
            <w:pPr>
              <w:spacing w:after="0" w:line="240" w:lineRule="auto"/>
              <w:jc w:val="center"/>
              <w:rPr>
                <w:rFonts w:ascii="Arial" w:hAnsi="Arial" w:cs="Arial"/>
                <w:b/>
                <w:bCs/>
                <w:color w:val="000000"/>
                <w:sz w:val="18"/>
                <w:szCs w:val="18"/>
              </w:rPr>
            </w:pPr>
            <w:r w:rsidRPr="00997FB5">
              <w:rPr>
                <w:rFonts w:ascii="Arial" w:hAnsi="Arial" w:cs="Arial"/>
                <w:b/>
                <w:bCs/>
                <w:color w:val="000000"/>
                <w:sz w:val="18"/>
                <w:szCs w:val="18"/>
              </w:rPr>
              <w:t>PLANNED BUDGET</w:t>
            </w:r>
          </w:p>
        </w:tc>
      </w:tr>
      <w:tr w:rsidR="00997FB5" w:rsidRPr="00997FB5" w:rsidTr="00AC4471">
        <w:trPr>
          <w:trHeight w:val="495"/>
        </w:trPr>
        <w:tc>
          <w:tcPr>
            <w:tcW w:w="1840"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b/>
                <w:bCs/>
                <w:color w:val="000000"/>
                <w:sz w:val="18"/>
                <w:szCs w:val="18"/>
              </w:rPr>
            </w:pPr>
          </w:p>
        </w:tc>
        <w:tc>
          <w:tcPr>
            <w:tcW w:w="2480"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i/>
                <w:iCs/>
                <w:color w:val="000000"/>
                <w:sz w:val="18"/>
                <w:szCs w:val="18"/>
              </w:rPr>
            </w:pPr>
            <w:r w:rsidRPr="00997FB5">
              <w:rPr>
                <w:rFonts w:ascii="Arial" w:hAnsi="Arial" w:cs="Arial"/>
                <w:i/>
                <w:iCs/>
                <w:color w:val="000000"/>
                <w:sz w:val="18"/>
                <w:szCs w:val="18"/>
              </w:rPr>
              <w:t> </w:t>
            </w:r>
          </w:p>
        </w:tc>
        <w:tc>
          <w:tcPr>
            <w:tcW w:w="1080"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i/>
                <w:iCs/>
                <w:color w:val="000000"/>
                <w:sz w:val="18"/>
                <w:szCs w:val="18"/>
              </w:rPr>
            </w:pPr>
            <w:r w:rsidRPr="00997FB5">
              <w:rPr>
                <w:rFonts w:ascii="Arial" w:hAnsi="Arial" w:cs="Arial"/>
                <w:i/>
                <w:iCs/>
                <w:color w:val="000000"/>
                <w:sz w:val="18"/>
                <w:szCs w:val="18"/>
              </w:rPr>
              <w:t> </w:t>
            </w:r>
          </w:p>
        </w:tc>
        <w:tc>
          <w:tcPr>
            <w:tcW w:w="1119" w:type="dxa"/>
            <w:tcBorders>
              <w:top w:val="nil"/>
              <w:left w:val="nil"/>
              <w:bottom w:val="single" w:sz="8" w:space="0" w:color="auto"/>
              <w:right w:val="nil"/>
            </w:tcBorders>
            <w:shd w:val="clear" w:color="000000" w:fill="FFFF99"/>
            <w:vAlign w:val="center"/>
            <w:hideMark/>
          </w:tcPr>
          <w:p w:rsidR="00997FB5" w:rsidRPr="00997FB5" w:rsidRDefault="00997FB5" w:rsidP="00997FB5">
            <w:pPr>
              <w:spacing w:after="0" w:line="240" w:lineRule="auto"/>
              <w:rPr>
                <w:rFonts w:ascii="Arial" w:hAnsi="Arial" w:cs="Arial"/>
                <w:i/>
                <w:iCs/>
                <w:color w:val="000000"/>
                <w:sz w:val="18"/>
                <w:szCs w:val="18"/>
              </w:rPr>
            </w:pPr>
            <w:r w:rsidRPr="00997FB5">
              <w:rPr>
                <w:rFonts w:ascii="Arial" w:hAnsi="Arial" w:cs="Arial"/>
                <w:i/>
                <w:iCs/>
                <w:color w:val="000000"/>
                <w:sz w:val="18"/>
                <w:szCs w:val="18"/>
              </w:rPr>
              <w:t> </w:t>
            </w:r>
          </w:p>
        </w:tc>
        <w:tc>
          <w:tcPr>
            <w:tcW w:w="1399"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b/>
                <w:bCs/>
                <w:color w:val="000000"/>
                <w:sz w:val="18"/>
                <w:szCs w:val="18"/>
              </w:rPr>
            </w:pPr>
          </w:p>
        </w:tc>
        <w:tc>
          <w:tcPr>
            <w:tcW w:w="457"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Q1</w:t>
            </w:r>
          </w:p>
        </w:tc>
        <w:tc>
          <w:tcPr>
            <w:tcW w:w="457"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Q2</w:t>
            </w:r>
          </w:p>
        </w:tc>
        <w:tc>
          <w:tcPr>
            <w:tcW w:w="457"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Q3</w:t>
            </w:r>
          </w:p>
        </w:tc>
        <w:tc>
          <w:tcPr>
            <w:tcW w:w="457"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Q4</w:t>
            </w:r>
          </w:p>
        </w:tc>
        <w:tc>
          <w:tcPr>
            <w:tcW w:w="867"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Funding Source</w:t>
            </w:r>
          </w:p>
        </w:tc>
        <w:tc>
          <w:tcPr>
            <w:tcW w:w="2257"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Budget Description</w:t>
            </w:r>
          </w:p>
        </w:tc>
        <w:tc>
          <w:tcPr>
            <w:tcW w:w="1267"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 xml:space="preserve"> Amount </w:t>
            </w:r>
          </w:p>
        </w:tc>
      </w:tr>
      <w:tr w:rsidR="00997FB5" w:rsidRPr="00997FB5" w:rsidTr="00AC4471">
        <w:trPr>
          <w:trHeight w:val="450"/>
        </w:trPr>
        <w:tc>
          <w:tcPr>
            <w:tcW w:w="1840" w:type="dxa"/>
            <w:vMerge w:val="restart"/>
            <w:tcBorders>
              <w:top w:val="nil"/>
              <w:left w:val="single" w:sz="8" w:space="0" w:color="auto"/>
              <w:bottom w:val="single" w:sz="8" w:space="0" w:color="000000"/>
              <w:right w:val="single" w:sz="8" w:space="0" w:color="auto"/>
            </w:tcBorders>
            <w:shd w:val="clear" w:color="auto" w:fill="auto"/>
            <w:hideMark/>
          </w:tcPr>
          <w:p w:rsidR="00997FB5" w:rsidRPr="00997FB5" w:rsidRDefault="00997FB5" w:rsidP="00997FB5">
            <w:pPr>
              <w:spacing w:after="0" w:line="240" w:lineRule="auto"/>
              <w:rPr>
                <w:rFonts w:ascii="Arial" w:hAnsi="Arial" w:cs="Arial"/>
                <w:i/>
                <w:iCs/>
                <w:color w:val="000000"/>
                <w:sz w:val="18"/>
                <w:szCs w:val="18"/>
              </w:rPr>
            </w:pPr>
            <w:r w:rsidRPr="00997FB5">
              <w:rPr>
                <w:rFonts w:ascii="Arial" w:hAnsi="Arial" w:cs="Arial"/>
                <w:b/>
                <w:bCs/>
                <w:i/>
                <w:iCs/>
                <w:color w:val="000000"/>
                <w:sz w:val="18"/>
                <w:szCs w:val="18"/>
              </w:rPr>
              <w:t>Baseline:</w:t>
            </w:r>
            <w:r w:rsidRPr="00997FB5">
              <w:rPr>
                <w:rFonts w:ascii="Arial" w:hAnsi="Arial" w:cs="Arial"/>
                <w:i/>
                <w:iCs/>
                <w:color w:val="000000"/>
                <w:sz w:val="18"/>
                <w:szCs w:val="18"/>
              </w:rPr>
              <w:t xml:space="preserve"> Limited participatory decision-making fora focusing on extractive industries.                    </w:t>
            </w:r>
            <w:r w:rsidRPr="00997FB5">
              <w:rPr>
                <w:rFonts w:ascii="Arial" w:hAnsi="Arial" w:cs="Arial"/>
                <w:b/>
                <w:bCs/>
                <w:i/>
                <w:iCs/>
                <w:color w:val="000000"/>
                <w:sz w:val="18"/>
                <w:szCs w:val="18"/>
              </w:rPr>
              <w:t>Indicators:</w:t>
            </w:r>
            <w:r w:rsidRPr="00997FB5">
              <w:rPr>
                <w:rFonts w:ascii="Arial" w:hAnsi="Arial" w:cs="Arial"/>
                <w:i/>
                <w:iCs/>
                <w:color w:val="000000"/>
                <w:sz w:val="18"/>
                <w:szCs w:val="18"/>
              </w:rPr>
              <w:t xml:space="preserve"> Number of communities participating in extractive industry decision-making </w:t>
            </w:r>
            <w:r w:rsidRPr="00997FB5">
              <w:rPr>
                <w:rFonts w:ascii="Arial" w:hAnsi="Arial" w:cs="Arial"/>
                <w:i/>
                <w:iCs/>
                <w:color w:val="000000"/>
                <w:sz w:val="18"/>
                <w:szCs w:val="18"/>
              </w:rPr>
              <w:lastRenderedPageBreak/>
              <w:t xml:space="preserve">fora.                </w:t>
            </w:r>
            <w:r w:rsidRPr="00997FB5">
              <w:rPr>
                <w:rFonts w:ascii="Arial" w:hAnsi="Arial" w:cs="Arial"/>
                <w:b/>
                <w:bCs/>
                <w:i/>
                <w:iCs/>
                <w:color w:val="000000"/>
                <w:sz w:val="18"/>
                <w:szCs w:val="18"/>
              </w:rPr>
              <w:t>Targets:</w:t>
            </w:r>
            <w:r w:rsidRPr="00997FB5">
              <w:rPr>
                <w:rFonts w:ascii="Arial" w:hAnsi="Arial" w:cs="Arial"/>
                <w:i/>
                <w:iCs/>
                <w:color w:val="000000"/>
                <w:sz w:val="18"/>
                <w:szCs w:val="18"/>
              </w:rPr>
              <w:t xml:space="preserve"> Ten communities endowed with extractive industries participate in decision-making fora to safeguard their rights and reduce tensions </w:t>
            </w:r>
            <w:r w:rsidRPr="00997FB5">
              <w:rPr>
                <w:rFonts w:ascii="Arial" w:hAnsi="Arial" w:cs="Arial"/>
                <w:b/>
                <w:bCs/>
                <w:i/>
                <w:iCs/>
                <w:color w:val="000000"/>
                <w:sz w:val="18"/>
                <w:szCs w:val="18"/>
              </w:rPr>
              <w:t>Related CP outcome</w:t>
            </w:r>
            <w:r w:rsidRPr="00997FB5">
              <w:rPr>
                <w:rFonts w:ascii="Arial" w:hAnsi="Arial" w:cs="Arial"/>
                <w:i/>
                <w:iCs/>
                <w:color w:val="000000"/>
                <w:sz w:val="18"/>
                <w:szCs w:val="18"/>
              </w:rPr>
              <w:t xml:space="preserve">: </w:t>
            </w:r>
          </w:p>
        </w:tc>
        <w:tc>
          <w:tcPr>
            <w:tcW w:w="2480" w:type="dxa"/>
            <w:tcBorders>
              <w:top w:val="nil"/>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b/>
                <w:bCs/>
                <w:color w:val="000000"/>
                <w:sz w:val="18"/>
                <w:szCs w:val="18"/>
              </w:rPr>
            </w:pPr>
            <w:r w:rsidRPr="00997FB5">
              <w:rPr>
                <w:rFonts w:ascii="Arial" w:hAnsi="Arial" w:cs="Arial"/>
                <w:b/>
                <w:bCs/>
                <w:color w:val="000000"/>
                <w:sz w:val="18"/>
                <w:szCs w:val="18"/>
              </w:rPr>
              <w:lastRenderedPageBreak/>
              <w:t>1. Capacities in EI Developed</w:t>
            </w:r>
          </w:p>
        </w:tc>
        <w:tc>
          <w:tcPr>
            <w:tcW w:w="1080" w:type="dxa"/>
            <w:tcBorders>
              <w:top w:val="nil"/>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1119" w:type="dxa"/>
            <w:tcBorders>
              <w:top w:val="nil"/>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1399" w:type="dxa"/>
            <w:tcBorders>
              <w:top w:val="nil"/>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867" w:type="dxa"/>
            <w:tcBorders>
              <w:top w:val="nil"/>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2257" w:type="dxa"/>
            <w:tcBorders>
              <w:top w:val="nil"/>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1267" w:type="dxa"/>
            <w:tcBorders>
              <w:top w:val="nil"/>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jc w:val="right"/>
              <w:rPr>
                <w:rFonts w:ascii="Arial" w:hAnsi="Arial" w:cs="Arial"/>
                <w:color w:val="000000"/>
                <w:sz w:val="18"/>
                <w:szCs w:val="18"/>
              </w:rPr>
            </w:pPr>
            <w:r w:rsidRPr="00997FB5">
              <w:rPr>
                <w:rFonts w:ascii="Arial" w:hAnsi="Arial" w:cs="Arial"/>
                <w:color w:val="000000"/>
                <w:sz w:val="18"/>
                <w:szCs w:val="18"/>
              </w:rPr>
              <w:t> </w:t>
            </w:r>
          </w:p>
        </w:tc>
      </w:tr>
      <w:tr w:rsidR="00997FB5" w:rsidRPr="00997FB5" w:rsidTr="00AC4471">
        <w:trPr>
          <w:trHeight w:val="270"/>
        </w:trPr>
        <w:tc>
          <w:tcPr>
            <w:tcW w:w="1840"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i/>
                <w:iCs/>
                <w:color w:val="000000"/>
                <w:sz w:val="18"/>
                <w:szCs w:val="18"/>
              </w:rPr>
            </w:pPr>
          </w:p>
        </w:tc>
        <w:tc>
          <w:tcPr>
            <w:tcW w:w="2480" w:type="dxa"/>
            <w:vMerge w:val="restart"/>
            <w:tcBorders>
              <w:top w:val="nil"/>
              <w:left w:val="single" w:sz="8" w:space="0" w:color="auto"/>
              <w:bottom w:val="single" w:sz="8" w:space="0" w:color="000000"/>
              <w:right w:val="single" w:sz="8" w:space="0" w:color="auto"/>
            </w:tcBorders>
            <w:shd w:val="clear" w:color="auto" w:fill="auto"/>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xml:space="preserve">Support the development of capacities of communities, including rights organizations, women’s advocacy organizations and minority groups, by raising awareness and enhancing their participation in decision-making, dialogue </w:t>
            </w:r>
            <w:r w:rsidRPr="00997FB5">
              <w:rPr>
                <w:rFonts w:ascii="Arial" w:hAnsi="Arial" w:cs="Arial"/>
                <w:color w:val="000000"/>
                <w:sz w:val="18"/>
                <w:szCs w:val="18"/>
              </w:rPr>
              <w:lastRenderedPageBreak/>
              <w:t>for conflict resolution and accountability mechanisms.</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lastRenderedPageBreak/>
              <w:t xml:space="preserve">DGU, PBCP </w:t>
            </w:r>
            <w:r w:rsidRPr="00997FB5">
              <w:rPr>
                <w:rFonts w:ascii="Arial" w:hAnsi="Arial" w:cs="Arial"/>
                <w:b/>
                <w:bCs/>
                <w:color w:val="000000"/>
                <w:sz w:val="16"/>
                <w:szCs w:val="16"/>
              </w:rPr>
              <w:t>(Activity 1</w:t>
            </w:r>
            <w:r w:rsidRPr="00997FB5">
              <w:rPr>
                <w:rFonts w:ascii="Arial" w:hAnsi="Arial" w:cs="Arial"/>
                <w:color w:val="000000"/>
                <w:sz w:val="18"/>
                <w:szCs w:val="18"/>
              </w:rPr>
              <w:t xml:space="preserve">) </w:t>
            </w:r>
          </w:p>
        </w:tc>
        <w:tc>
          <w:tcPr>
            <w:tcW w:w="1119"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National</w:t>
            </w:r>
          </w:p>
        </w:tc>
        <w:tc>
          <w:tcPr>
            <w:tcW w:w="1399" w:type="dxa"/>
            <w:vMerge w:val="restart"/>
            <w:tcBorders>
              <w:top w:val="nil"/>
              <w:left w:val="single" w:sz="8" w:space="0" w:color="auto"/>
              <w:bottom w:val="single" w:sz="8" w:space="0" w:color="000000"/>
              <w:right w:val="single" w:sz="8" w:space="0" w:color="auto"/>
            </w:tcBorders>
            <w:shd w:val="clear" w:color="auto" w:fill="auto"/>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sz w:val="18"/>
                <w:szCs w:val="18"/>
              </w:rPr>
              <w:t>Ministry of Mining, County Govts, Community, Civil Society,  Private Secto</w:t>
            </w:r>
            <w:r w:rsidRPr="00997FB5">
              <w:rPr>
                <w:rFonts w:ascii="Arial" w:hAnsi="Arial" w:cs="Arial"/>
                <w:color w:val="FF0000"/>
                <w:sz w:val="18"/>
                <w:szCs w:val="18"/>
              </w:rPr>
              <w:t xml:space="preserve">r </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X</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86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DFID</w:t>
            </w:r>
          </w:p>
        </w:tc>
        <w:tc>
          <w:tcPr>
            <w:tcW w:w="2257" w:type="dxa"/>
            <w:vMerge w:val="restart"/>
            <w:tcBorders>
              <w:top w:val="nil"/>
              <w:left w:val="single" w:sz="8" w:space="0" w:color="auto"/>
              <w:bottom w:val="single" w:sz="8" w:space="0" w:color="000000"/>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Workshop</w:t>
            </w:r>
            <w:r w:rsidRPr="00997FB5">
              <w:rPr>
                <w:rFonts w:ascii="Arial" w:hAnsi="Arial" w:cs="Arial"/>
                <w:color w:val="000000"/>
                <w:sz w:val="18"/>
                <w:szCs w:val="18"/>
              </w:rPr>
              <w:br/>
              <w:t>Materials</w:t>
            </w:r>
            <w:r w:rsidRPr="00997FB5">
              <w:rPr>
                <w:rFonts w:ascii="Arial" w:hAnsi="Arial" w:cs="Arial"/>
                <w:color w:val="000000"/>
                <w:sz w:val="18"/>
                <w:szCs w:val="18"/>
              </w:rPr>
              <w:br/>
              <w:t>Travel</w:t>
            </w:r>
          </w:p>
        </w:tc>
        <w:tc>
          <w:tcPr>
            <w:tcW w:w="1267"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jc w:val="right"/>
              <w:rPr>
                <w:rFonts w:ascii="Arial" w:hAnsi="Arial" w:cs="Arial"/>
                <w:color w:val="000000"/>
                <w:sz w:val="18"/>
                <w:szCs w:val="18"/>
              </w:rPr>
            </w:pPr>
            <w:r>
              <w:rPr>
                <w:rFonts w:ascii="Arial" w:hAnsi="Arial" w:cs="Arial"/>
                <w:color w:val="000000"/>
                <w:sz w:val="18"/>
                <w:szCs w:val="18"/>
              </w:rPr>
              <w:t xml:space="preserve">      $</w:t>
            </w:r>
            <w:r w:rsidRPr="00997FB5">
              <w:rPr>
                <w:rFonts w:ascii="Arial" w:hAnsi="Arial" w:cs="Arial"/>
                <w:color w:val="000000"/>
                <w:sz w:val="18"/>
                <w:szCs w:val="18"/>
              </w:rPr>
              <w:t xml:space="preserve">20,000.00 </w:t>
            </w:r>
          </w:p>
        </w:tc>
      </w:tr>
      <w:tr w:rsidR="00997FB5" w:rsidRPr="00997FB5" w:rsidTr="00AC4471">
        <w:trPr>
          <w:trHeight w:val="1440"/>
        </w:trPr>
        <w:tc>
          <w:tcPr>
            <w:tcW w:w="1840"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i/>
                <w:iCs/>
                <w:color w:val="000000"/>
                <w:sz w:val="18"/>
                <w:szCs w:val="18"/>
              </w:rPr>
            </w:pPr>
          </w:p>
        </w:tc>
        <w:tc>
          <w:tcPr>
            <w:tcW w:w="2480"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color w:val="000000"/>
                <w:sz w:val="18"/>
                <w:szCs w:val="18"/>
              </w:rPr>
            </w:pPr>
          </w:p>
        </w:tc>
        <w:tc>
          <w:tcPr>
            <w:tcW w:w="1080"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color w:val="000000"/>
                <w:sz w:val="18"/>
                <w:szCs w:val="18"/>
              </w:rPr>
            </w:pPr>
          </w:p>
        </w:tc>
        <w:tc>
          <w:tcPr>
            <w:tcW w:w="1119" w:type="dxa"/>
            <w:tcBorders>
              <w:top w:val="nil"/>
              <w:left w:val="nil"/>
              <w:bottom w:val="single" w:sz="8" w:space="0" w:color="auto"/>
              <w:right w:val="single" w:sz="8" w:space="0" w:color="auto"/>
            </w:tcBorders>
            <w:shd w:val="clear" w:color="auto" w:fill="auto"/>
            <w:vAlign w:val="center"/>
            <w:hideMark/>
          </w:tcPr>
          <w:p w:rsidR="00AC4471"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Turkana, Kwale, Kitui,</w:t>
            </w:r>
          </w:p>
          <w:p w:rsidR="00AC4471" w:rsidRDefault="00AC4471" w:rsidP="00997FB5">
            <w:pPr>
              <w:spacing w:after="0" w:line="240" w:lineRule="auto"/>
              <w:rPr>
                <w:rFonts w:ascii="Arial" w:hAnsi="Arial" w:cs="Arial"/>
                <w:color w:val="000000"/>
                <w:sz w:val="18"/>
                <w:szCs w:val="18"/>
              </w:rPr>
            </w:pPr>
          </w:p>
          <w:p w:rsidR="00AC4471" w:rsidRDefault="00AC4471" w:rsidP="00997FB5">
            <w:pPr>
              <w:spacing w:after="0" w:line="240" w:lineRule="auto"/>
              <w:rPr>
                <w:rFonts w:ascii="Arial" w:hAnsi="Arial" w:cs="Arial"/>
                <w:color w:val="000000"/>
                <w:sz w:val="18"/>
                <w:szCs w:val="18"/>
              </w:rPr>
            </w:pPr>
          </w:p>
          <w:p w:rsidR="00AC4471" w:rsidRDefault="00AC4471" w:rsidP="00997FB5">
            <w:pPr>
              <w:spacing w:after="0" w:line="240" w:lineRule="auto"/>
              <w:rPr>
                <w:rFonts w:ascii="Arial" w:hAnsi="Arial" w:cs="Arial"/>
                <w:color w:val="000000"/>
                <w:sz w:val="18"/>
                <w:szCs w:val="18"/>
              </w:rPr>
            </w:pPr>
          </w:p>
          <w:p w:rsidR="00AC4471" w:rsidRDefault="00AC4471" w:rsidP="00997FB5">
            <w:pPr>
              <w:spacing w:after="0" w:line="240" w:lineRule="auto"/>
              <w:rPr>
                <w:rFonts w:ascii="Arial" w:hAnsi="Arial" w:cs="Arial"/>
                <w:color w:val="000000"/>
                <w:sz w:val="18"/>
                <w:szCs w:val="18"/>
              </w:rPr>
            </w:pPr>
          </w:p>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lastRenderedPageBreak/>
              <w:t xml:space="preserve"> National</w:t>
            </w:r>
          </w:p>
        </w:tc>
        <w:tc>
          <w:tcPr>
            <w:tcW w:w="1399"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color w:val="000000"/>
                <w:sz w:val="18"/>
                <w:szCs w:val="18"/>
              </w:rPr>
            </w:pP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X</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86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BCPR</w:t>
            </w:r>
          </w:p>
        </w:tc>
        <w:tc>
          <w:tcPr>
            <w:tcW w:w="2257"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color w:val="000000"/>
                <w:sz w:val="18"/>
                <w:szCs w:val="18"/>
              </w:rPr>
            </w:pPr>
          </w:p>
        </w:tc>
        <w:tc>
          <w:tcPr>
            <w:tcW w:w="1267" w:type="dxa"/>
            <w:tcBorders>
              <w:top w:val="single" w:sz="8" w:space="0" w:color="auto"/>
              <w:left w:val="nil"/>
              <w:bottom w:val="nil"/>
              <w:right w:val="single" w:sz="8" w:space="0" w:color="auto"/>
            </w:tcBorders>
            <w:shd w:val="clear" w:color="auto" w:fill="auto"/>
            <w:noWrap/>
            <w:vAlign w:val="center"/>
            <w:hideMark/>
          </w:tcPr>
          <w:p w:rsidR="00997FB5" w:rsidRPr="00997FB5" w:rsidRDefault="00997FB5" w:rsidP="00997FB5">
            <w:pPr>
              <w:spacing w:after="0" w:line="240" w:lineRule="auto"/>
              <w:jc w:val="right"/>
              <w:rPr>
                <w:rFonts w:ascii="Arial" w:hAnsi="Arial" w:cs="Arial"/>
                <w:color w:val="000000"/>
                <w:sz w:val="18"/>
                <w:szCs w:val="18"/>
              </w:rPr>
            </w:pPr>
            <w:r w:rsidRPr="00997FB5">
              <w:rPr>
                <w:rFonts w:ascii="Arial" w:hAnsi="Arial" w:cs="Arial"/>
                <w:color w:val="000000"/>
                <w:sz w:val="18"/>
                <w:szCs w:val="18"/>
              </w:rPr>
              <w:t xml:space="preserve">$100,000.00 </w:t>
            </w:r>
          </w:p>
        </w:tc>
      </w:tr>
      <w:tr w:rsidR="00997FB5" w:rsidRPr="00997FB5" w:rsidTr="00AC4471">
        <w:trPr>
          <w:trHeight w:val="1440"/>
        </w:trPr>
        <w:tc>
          <w:tcPr>
            <w:tcW w:w="1840"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i/>
                <w:iCs/>
                <w:color w:val="000000"/>
                <w:sz w:val="18"/>
                <w:szCs w:val="18"/>
              </w:rPr>
            </w:pPr>
          </w:p>
        </w:tc>
        <w:tc>
          <w:tcPr>
            <w:tcW w:w="2480"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Develop information dissemination mechanisms to population in general, as well as targeting the communities in counties with oil, gas and mineral resources, over the extraction life-cycle, using traditional and non-conventional systems of communication.</w:t>
            </w:r>
          </w:p>
        </w:tc>
        <w:tc>
          <w:tcPr>
            <w:tcW w:w="1080"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Comm, (</w:t>
            </w:r>
            <w:r w:rsidRPr="00997FB5">
              <w:rPr>
                <w:rFonts w:ascii="Arial" w:hAnsi="Arial" w:cs="Arial"/>
                <w:b/>
                <w:bCs/>
                <w:color w:val="000000"/>
                <w:sz w:val="16"/>
                <w:szCs w:val="16"/>
              </w:rPr>
              <w:t xml:space="preserve">Activity 2) </w:t>
            </w:r>
          </w:p>
        </w:tc>
        <w:tc>
          <w:tcPr>
            <w:tcW w:w="1119"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National</w:t>
            </w:r>
          </w:p>
        </w:tc>
        <w:tc>
          <w:tcPr>
            <w:tcW w:w="1399"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Media Council of Kenya, KOGA, Ministry of Mining and Ministry of Energy</w:t>
            </w:r>
          </w:p>
        </w:tc>
        <w:tc>
          <w:tcPr>
            <w:tcW w:w="457"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X</w:t>
            </w:r>
          </w:p>
        </w:tc>
        <w:tc>
          <w:tcPr>
            <w:tcW w:w="457"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X</w:t>
            </w:r>
          </w:p>
        </w:tc>
        <w:tc>
          <w:tcPr>
            <w:tcW w:w="457"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867"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DFID</w:t>
            </w:r>
          </w:p>
        </w:tc>
        <w:tc>
          <w:tcPr>
            <w:tcW w:w="2257"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240" w:line="240" w:lineRule="auto"/>
              <w:rPr>
                <w:rFonts w:ascii="Arial" w:hAnsi="Arial" w:cs="Arial"/>
                <w:color w:val="000000"/>
                <w:sz w:val="18"/>
                <w:szCs w:val="18"/>
              </w:rPr>
            </w:pPr>
            <w:r w:rsidRPr="00997FB5">
              <w:rPr>
                <w:rFonts w:ascii="Arial" w:hAnsi="Arial" w:cs="Arial"/>
                <w:color w:val="000000"/>
                <w:sz w:val="18"/>
                <w:szCs w:val="18"/>
              </w:rPr>
              <w:t>Workshop</w:t>
            </w:r>
            <w:r w:rsidRPr="00997FB5">
              <w:rPr>
                <w:rFonts w:ascii="Arial" w:hAnsi="Arial" w:cs="Arial"/>
                <w:color w:val="000000"/>
                <w:sz w:val="18"/>
                <w:szCs w:val="18"/>
              </w:rPr>
              <w:br/>
              <w:t>Materials</w:t>
            </w:r>
          </w:p>
        </w:tc>
        <w:tc>
          <w:tcPr>
            <w:tcW w:w="1267" w:type="dxa"/>
            <w:tcBorders>
              <w:top w:val="single" w:sz="8" w:space="0" w:color="auto"/>
              <w:left w:val="nil"/>
              <w:bottom w:val="nil"/>
              <w:right w:val="single" w:sz="8" w:space="0" w:color="auto"/>
            </w:tcBorders>
            <w:shd w:val="clear" w:color="auto" w:fill="auto"/>
            <w:noWrap/>
            <w:vAlign w:val="center"/>
            <w:hideMark/>
          </w:tcPr>
          <w:p w:rsidR="00997FB5" w:rsidRPr="00997FB5" w:rsidRDefault="00997FB5" w:rsidP="00997FB5">
            <w:pPr>
              <w:spacing w:after="0" w:line="240" w:lineRule="auto"/>
              <w:jc w:val="right"/>
              <w:rPr>
                <w:rFonts w:ascii="Arial" w:hAnsi="Arial" w:cs="Arial"/>
                <w:color w:val="000000"/>
                <w:sz w:val="18"/>
                <w:szCs w:val="18"/>
              </w:rPr>
            </w:pPr>
            <w:r w:rsidRPr="00997FB5">
              <w:rPr>
                <w:rFonts w:ascii="Arial" w:hAnsi="Arial" w:cs="Arial"/>
                <w:color w:val="000000"/>
                <w:sz w:val="18"/>
                <w:szCs w:val="18"/>
              </w:rPr>
              <w:t xml:space="preserve">$40,000.00 </w:t>
            </w:r>
          </w:p>
        </w:tc>
      </w:tr>
      <w:tr w:rsidR="00997FB5" w:rsidRPr="00997FB5" w:rsidTr="00AC4471">
        <w:trPr>
          <w:trHeight w:val="1440"/>
        </w:trPr>
        <w:tc>
          <w:tcPr>
            <w:tcW w:w="1840"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i/>
                <w:iCs/>
                <w:color w:val="000000"/>
                <w:sz w:val="18"/>
                <w:szCs w:val="18"/>
              </w:rPr>
            </w:pPr>
          </w:p>
        </w:tc>
        <w:tc>
          <w:tcPr>
            <w:tcW w:w="2480"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Support capacity development for regulation of artisanal and small-scale mining at national and local levels.</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IEG (</w:t>
            </w:r>
            <w:r w:rsidRPr="00997FB5">
              <w:rPr>
                <w:rFonts w:ascii="Arial" w:hAnsi="Arial" w:cs="Arial"/>
                <w:b/>
                <w:bCs/>
                <w:color w:val="000000"/>
                <w:sz w:val="16"/>
                <w:szCs w:val="16"/>
              </w:rPr>
              <w:t>Activity 3</w:t>
            </w:r>
            <w:r w:rsidRPr="00997FB5">
              <w:rPr>
                <w:rFonts w:ascii="Arial" w:hAnsi="Arial" w:cs="Arial"/>
                <w:color w:val="000000"/>
                <w:sz w:val="18"/>
                <w:szCs w:val="18"/>
              </w:rPr>
              <w:t xml:space="preserve">) </w:t>
            </w:r>
          </w:p>
        </w:tc>
        <w:tc>
          <w:tcPr>
            <w:tcW w:w="1119"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xml:space="preserve">Taita Taveta; </w:t>
            </w:r>
          </w:p>
        </w:tc>
        <w:tc>
          <w:tcPr>
            <w:tcW w:w="1399"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Ministry of Mining, County Government, KCM</w:t>
            </w:r>
          </w:p>
        </w:tc>
        <w:tc>
          <w:tcPr>
            <w:tcW w:w="457"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X</w:t>
            </w:r>
          </w:p>
        </w:tc>
        <w:tc>
          <w:tcPr>
            <w:tcW w:w="457"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X</w:t>
            </w:r>
          </w:p>
        </w:tc>
        <w:tc>
          <w:tcPr>
            <w:tcW w:w="867"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DFID</w:t>
            </w:r>
          </w:p>
        </w:tc>
        <w:tc>
          <w:tcPr>
            <w:tcW w:w="2257"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Workshop, Materials</w:t>
            </w:r>
          </w:p>
        </w:tc>
        <w:tc>
          <w:tcPr>
            <w:tcW w:w="1267" w:type="dxa"/>
            <w:tcBorders>
              <w:top w:val="single" w:sz="8" w:space="0" w:color="auto"/>
              <w:left w:val="nil"/>
              <w:bottom w:val="single" w:sz="8" w:space="0" w:color="auto"/>
              <w:right w:val="single" w:sz="8" w:space="0" w:color="auto"/>
            </w:tcBorders>
            <w:shd w:val="clear" w:color="auto" w:fill="auto"/>
            <w:noWrap/>
            <w:vAlign w:val="center"/>
            <w:hideMark/>
          </w:tcPr>
          <w:p w:rsidR="00997FB5" w:rsidRPr="00997FB5" w:rsidRDefault="00997FB5" w:rsidP="00997FB5">
            <w:pPr>
              <w:spacing w:after="0" w:line="240" w:lineRule="auto"/>
              <w:jc w:val="right"/>
              <w:rPr>
                <w:rFonts w:ascii="Arial" w:hAnsi="Arial" w:cs="Arial"/>
                <w:color w:val="000000"/>
                <w:sz w:val="18"/>
                <w:szCs w:val="18"/>
              </w:rPr>
            </w:pPr>
            <w:r w:rsidRPr="00997FB5">
              <w:rPr>
                <w:rFonts w:ascii="Arial" w:hAnsi="Arial" w:cs="Arial"/>
                <w:color w:val="000000"/>
                <w:sz w:val="18"/>
                <w:szCs w:val="18"/>
              </w:rPr>
              <w:t xml:space="preserve">$30,000.00 </w:t>
            </w:r>
          </w:p>
        </w:tc>
      </w:tr>
      <w:tr w:rsidR="00997FB5" w:rsidRPr="00997FB5" w:rsidTr="00AC4471">
        <w:trPr>
          <w:trHeight w:val="1215"/>
        </w:trPr>
        <w:tc>
          <w:tcPr>
            <w:tcW w:w="1840"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i/>
                <w:iCs/>
                <w:color w:val="000000"/>
                <w:sz w:val="18"/>
                <w:szCs w:val="18"/>
              </w:rPr>
            </w:pPr>
          </w:p>
        </w:tc>
        <w:tc>
          <w:tcPr>
            <w:tcW w:w="2480"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Conduct collaborative leadership training for leaders, including women and youth, from Arid and Semi-Arid Lands (ASALs) on conflict-sensitive approaches to extractive industries</w:t>
            </w:r>
          </w:p>
        </w:tc>
        <w:tc>
          <w:tcPr>
            <w:tcW w:w="1080"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PBCB (</w:t>
            </w:r>
            <w:r w:rsidRPr="00997FB5">
              <w:rPr>
                <w:rFonts w:ascii="Arial" w:hAnsi="Arial" w:cs="Arial"/>
                <w:b/>
                <w:bCs/>
                <w:color w:val="000000"/>
                <w:sz w:val="16"/>
                <w:szCs w:val="16"/>
              </w:rPr>
              <w:t>Activity 4</w:t>
            </w:r>
            <w:r w:rsidRPr="00997FB5">
              <w:rPr>
                <w:rFonts w:ascii="Arial" w:hAnsi="Arial" w:cs="Arial"/>
                <w:color w:val="000000"/>
                <w:sz w:val="18"/>
                <w:szCs w:val="18"/>
              </w:rPr>
              <w:t xml:space="preserve">) </w:t>
            </w:r>
          </w:p>
        </w:tc>
        <w:tc>
          <w:tcPr>
            <w:tcW w:w="1119"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Turkana, Kwale, Kitui</w:t>
            </w:r>
          </w:p>
        </w:tc>
        <w:tc>
          <w:tcPr>
            <w:tcW w:w="1399"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sz w:val="18"/>
                <w:szCs w:val="18"/>
              </w:rPr>
            </w:pPr>
            <w:r w:rsidRPr="00997FB5">
              <w:rPr>
                <w:rFonts w:ascii="Arial" w:hAnsi="Arial" w:cs="Arial"/>
                <w:sz w:val="18"/>
                <w:szCs w:val="18"/>
              </w:rPr>
              <w:t xml:space="preserve">Ministry of Mining, Amkeni, County Govs, Community </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X</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X</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86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BCPR</w:t>
            </w:r>
          </w:p>
        </w:tc>
        <w:tc>
          <w:tcPr>
            <w:tcW w:w="22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Workshop</w:t>
            </w:r>
            <w:r w:rsidRPr="00997FB5">
              <w:rPr>
                <w:rFonts w:ascii="Arial" w:hAnsi="Arial" w:cs="Arial"/>
                <w:color w:val="000000"/>
                <w:sz w:val="18"/>
                <w:szCs w:val="18"/>
              </w:rPr>
              <w:br w:type="page"/>
              <w:t>Materials</w:t>
            </w:r>
            <w:r w:rsidRPr="00997FB5">
              <w:rPr>
                <w:rFonts w:ascii="Arial" w:hAnsi="Arial" w:cs="Arial"/>
                <w:color w:val="000000"/>
                <w:sz w:val="18"/>
                <w:szCs w:val="18"/>
              </w:rPr>
              <w:br w:type="page"/>
              <w:t>Travel</w:t>
            </w:r>
            <w:r w:rsidRPr="00997FB5">
              <w:rPr>
                <w:rFonts w:ascii="Arial" w:hAnsi="Arial" w:cs="Arial"/>
                <w:color w:val="000000"/>
                <w:sz w:val="18"/>
                <w:szCs w:val="18"/>
              </w:rPr>
              <w:br w:type="page"/>
            </w:r>
          </w:p>
        </w:tc>
        <w:tc>
          <w:tcPr>
            <w:tcW w:w="1267" w:type="dxa"/>
            <w:tcBorders>
              <w:top w:val="nil"/>
              <w:left w:val="nil"/>
              <w:bottom w:val="nil"/>
              <w:right w:val="single" w:sz="8" w:space="0" w:color="auto"/>
            </w:tcBorders>
            <w:shd w:val="clear" w:color="auto" w:fill="auto"/>
            <w:noWrap/>
            <w:vAlign w:val="center"/>
            <w:hideMark/>
          </w:tcPr>
          <w:p w:rsidR="00997FB5" w:rsidRPr="00997FB5" w:rsidRDefault="00997FB5" w:rsidP="00997FB5">
            <w:pPr>
              <w:spacing w:after="0" w:line="240" w:lineRule="auto"/>
              <w:jc w:val="right"/>
              <w:rPr>
                <w:rFonts w:ascii="Arial" w:hAnsi="Arial" w:cs="Arial"/>
                <w:color w:val="000000"/>
                <w:sz w:val="18"/>
                <w:szCs w:val="18"/>
              </w:rPr>
            </w:pPr>
            <w:r w:rsidRPr="00997FB5">
              <w:rPr>
                <w:rFonts w:ascii="Arial" w:hAnsi="Arial" w:cs="Arial"/>
                <w:color w:val="000000"/>
                <w:sz w:val="18"/>
                <w:szCs w:val="18"/>
              </w:rPr>
              <w:t xml:space="preserve">$90,000.00 </w:t>
            </w:r>
          </w:p>
        </w:tc>
      </w:tr>
      <w:tr w:rsidR="00997FB5" w:rsidRPr="00997FB5" w:rsidTr="00AC4471">
        <w:trPr>
          <w:trHeight w:val="520"/>
        </w:trPr>
        <w:tc>
          <w:tcPr>
            <w:tcW w:w="1840"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i/>
                <w:iCs/>
                <w:color w:val="000000"/>
                <w:sz w:val="18"/>
                <w:szCs w:val="18"/>
              </w:rPr>
            </w:pPr>
          </w:p>
        </w:tc>
        <w:tc>
          <w:tcPr>
            <w:tcW w:w="2480" w:type="dxa"/>
            <w:tcBorders>
              <w:top w:val="single" w:sz="8" w:space="0" w:color="auto"/>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b/>
                <w:bCs/>
                <w:color w:val="000000"/>
                <w:sz w:val="18"/>
                <w:szCs w:val="18"/>
              </w:rPr>
            </w:pPr>
            <w:r w:rsidRPr="00997FB5">
              <w:rPr>
                <w:rFonts w:ascii="Arial" w:hAnsi="Arial" w:cs="Arial"/>
                <w:b/>
                <w:bCs/>
                <w:color w:val="000000"/>
                <w:sz w:val="18"/>
                <w:szCs w:val="18"/>
              </w:rPr>
              <w:t>2. Dispture Resolution mechanisms in EI established</w:t>
            </w:r>
          </w:p>
        </w:tc>
        <w:tc>
          <w:tcPr>
            <w:tcW w:w="1080" w:type="dxa"/>
            <w:tcBorders>
              <w:top w:val="nil"/>
              <w:left w:val="nil"/>
              <w:bottom w:val="single" w:sz="8" w:space="0" w:color="auto"/>
              <w:right w:val="single" w:sz="8" w:space="0" w:color="auto"/>
            </w:tcBorders>
            <w:shd w:val="clear" w:color="000000" w:fill="F2DCDB"/>
            <w:vAlign w:val="bottom"/>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1119" w:type="dxa"/>
            <w:tcBorders>
              <w:top w:val="nil"/>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1399" w:type="dxa"/>
            <w:tcBorders>
              <w:top w:val="nil"/>
              <w:left w:val="nil"/>
              <w:bottom w:val="single" w:sz="8" w:space="0" w:color="auto"/>
              <w:right w:val="single" w:sz="8" w:space="0" w:color="auto"/>
            </w:tcBorders>
            <w:shd w:val="clear" w:color="000000" w:fill="F2DCDB"/>
            <w:vAlign w:val="bottom"/>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867" w:type="dxa"/>
            <w:tcBorders>
              <w:top w:val="nil"/>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2257" w:type="dxa"/>
            <w:tcBorders>
              <w:top w:val="nil"/>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1267" w:type="dxa"/>
            <w:tcBorders>
              <w:top w:val="single" w:sz="8" w:space="0" w:color="auto"/>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jc w:val="right"/>
              <w:rPr>
                <w:rFonts w:ascii="Arial" w:hAnsi="Arial" w:cs="Arial"/>
                <w:color w:val="000000"/>
                <w:sz w:val="18"/>
                <w:szCs w:val="18"/>
              </w:rPr>
            </w:pPr>
            <w:r w:rsidRPr="00997FB5">
              <w:rPr>
                <w:rFonts w:ascii="Arial" w:hAnsi="Arial" w:cs="Arial"/>
                <w:color w:val="000000"/>
                <w:sz w:val="18"/>
                <w:szCs w:val="18"/>
              </w:rPr>
              <w:t> </w:t>
            </w:r>
          </w:p>
        </w:tc>
      </w:tr>
      <w:tr w:rsidR="00997FB5" w:rsidRPr="00997FB5" w:rsidTr="00AC4471">
        <w:trPr>
          <w:trHeight w:val="495"/>
        </w:trPr>
        <w:tc>
          <w:tcPr>
            <w:tcW w:w="1840"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i/>
                <w:iCs/>
                <w:color w:val="000000"/>
                <w:sz w:val="18"/>
                <w:szCs w:val="18"/>
              </w:rPr>
            </w:pPr>
          </w:p>
        </w:tc>
        <w:tc>
          <w:tcPr>
            <w:tcW w:w="2480" w:type="dxa"/>
            <w:vMerge w:val="restart"/>
            <w:tcBorders>
              <w:top w:val="nil"/>
              <w:left w:val="single" w:sz="8" w:space="0" w:color="auto"/>
              <w:bottom w:val="single" w:sz="8" w:space="0" w:color="000000"/>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Support the establishment of dispute resolution mechanisms, including ADRs, to address conflicts between communities and companies or within communities over extraction activities.</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xml:space="preserve">PBCP, DGU </w:t>
            </w:r>
            <w:r w:rsidRPr="00997FB5">
              <w:rPr>
                <w:rFonts w:ascii="Arial" w:hAnsi="Arial" w:cs="Arial"/>
                <w:b/>
                <w:bCs/>
                <w:color w:val="000000"/>
                <w:sz w:val="16"/>
                <w:szCs w:val="16"/>
              </w:rPr>
              <w:t>(Activity 5</w:t>
            </w:r>
            <w:r w:rsidRPr="00997FB5">
              <w:rPr>
                <w:rFonts w:ascii="Arial" w:hAnsi="Arial" w:cs="Arial"/>
                <w:color w:val="000000"/>
                <w:sz w:val="18"/>
                <w:szCs w:val="18"/>
              </w:rPr>
              <w:t xml:space="preserve">) </w:t>
            </w:r>
          </w:p>
        </w:tc>
        <w:tc>
          <w:tcPr>
            <w:tcW w:w="1119"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National</w:t>
            </w:r>
          </w:p>
        </w:tc>
        <w:tc>
          <w:tcPr>
            <w:tcW w:w="1399" w:type="dxa"/>
            <w:vMerge w:val="restart"/>
            <w:tcBorders>
              <w:top w:val="nil"/>
              <w:left w:val="single" w:sz="8" w:space="0" w:color="auto"/>
              <w:bottom w:val="single" w:sz="8" w:space="0" w:color="000000"/>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xml:space="preserve">Ministry of Mining, Interior and Coordination, Community, County Governement, Office of the </w:t>
            </w:r>
            <w:r w:rsidRPr="00997FB5">
              <w:rPr>
                <w:rFonts w:ascii="Arial" w:hAnsi="Arial" w:cs="Arial"/>
                <w:color w:val="000000"/>
                <w:sz w:val="18"/>
                <w:szCs w:val="18"/>
              </w:rPr>
              <w:lastRenderedPageBreak/>
              <w:t>Attoney General, Parliament</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lastRenderedPageBreak/>
              <w:t> </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X</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X</w:t>
            </w:r>
          </w:p>
        </w:tc>
        <w:tc>
          <w:tcPr>
            <w:tcW w:w="867" w:type="dxa"/>
            <w:vMerge w:val="restart"/>
            <w:tcBorders>
              <w:top w:val="nil"/>
              <w:left w:val="single" w:sz="8" w:space="0" w:color="auto"/>
              <w:bottom w:val="single" w:sz="8" w:space="0" w:color="000000"/>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DFID</w:t>
            </w:r>
          </w:p>
        </w:tc>
        <w:tc>
          <w:tcPr>
            <w:tcW w:w="2257" w:type="dxa"/>
            <w:vMerge w:val="restart"/>
            <w:tcBorders>
              <w:top w:val="nil"/>
              <w:left w:val="single" w:sz="8" w:space="0" w:color="auto"/>
              <w:bottom w:val="single" w:sz="8" w:space="0" w:color="000000"/>
              <w:right w:val="single" w:sz="8" w:space="0" w:color="auto"/>
            </w:tcBorders>
            <w:shd w:val="clear" w:color="auto" w:fill="auto"/>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Meetings</w:t>
            </w:r>
            <w:r w:rsidRPr="00997FB5">
              <w:rPr>
                <w:rFonts w:ascii="Arial" w:hAnsi="Arial" w:cs="Arial"/>
                <w:color w:val="000000"/>
                <w:sz w:val="18"/>
                <w:szCs w:val="18"/>
              </w:rPr>
              <w:br/>
              <w:t>Materials</w:t>
            </w:r>
            <w:r w:rsidRPr="00997FB5">
              <w:rPr>
                <w:rFonts w:ascii="Arial" w:hAnsi="Arial" w:cs="Arial"/>
                <w:color w:val="000000"/>
                <w:sz w:val="18"/>
                <w:szCs w:val="18"/>
              </w:rPr>
              <w:br/>
              <w:t>Travel</w:t>
            </w:r>
          </w:p>
        </w:tc>
        <w:tc>
          <w:tcPr>
            <w:tcW w:w="126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right"/>
              <w:rPr>
                <w:rFonts w:ascii="Arial" w:hAnsi="Arial" w:cs="Arial"/>
                <w:color w:val="000000"/>
                <w:sz w:val="18"/>
                <w:szCs w:val="18"/>
              </w:rPr>
            </w:pPr>
            <w:r w:rsidRPr="00997FB5">
              <w:rPr>
                <w:rFonts w:ascii="Arial" w:hAnsi="Arial" w:cs="Arial"/>
                <w:color w:val="000000"/>
                <w:sz w:val="18"/>
                <w:szCs w:val="18"/>
              </w:rPr>
              <w:t xml:space="preserve"> $         35,000.00 </w:t>
            </w:r>
          </w:p>
        </w:tc>
      </w:tr>
      <w:tr w:rsidR="00997FB5" w:rsidRPr="00997FB5" w:rsidTr="00AC4471">
        <w:trPr>
          <w:trHeight w:val="930"/>
        </w:trPr>
        <w:tc>
          <w:tcPr>
            <w:tcW w:w="1840"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i/>
                <w:iCs/>
                <w:color w:val="000000"/>
                <w:sz w:val="18"/>
                <w:szCs w:val="18"/>
              </w:rPr>
            </w:pPr>
          </w:p>
        </w:tc>
        <w:tc>
          <w:tcPr>
            <w:tcW w:w="2480"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color w:val="000000"/>
                <w:sz w:val="18"/>
                <w:szCs w:val="18"/>
              </w:rPr>
            </w:pPr>
          </w:p>
        </w:tc>
        <w:tc>
          <w:tcPr>
            <w:tcW w:w="1080"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color w:val="000000"/>
                <w:sz w:val="18"/>
                <w:szCs w:val="18"/>
              </w:rPr>
            </w:pPr>
          </w:p>
        </w:tc>
        <w:tc>
          <w:tcPr>
            <w:tcW w:w="1119"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Turkana and Kitui</w:t>
            </w:r>
          </w:p>
        </w:tc>
        <w:tc>
          <w:tcPr>
            <w:tcW w:w="1399"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color w:val="000000"/>
                <w:sz w:val="18"/>
                <w:szCs w:val="18"/>
              </w:rPr>
            </w:pP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X</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X</w:t>
            </w:r>
          </w:p>
        </w:tc>
        <w:tc>
          <w:tcPr>
            <w:tcW w:w="867"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color w:val="000000"/>
                <w:sz w:val="18"/>
                <w:szCs w:val="18"/>
              </w:rPr>
            </w:pPr>
          </w:p>
        </w:tc>
        <w:tc>
          <w:tcPr>
            <w:tcW w:w="2257"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color w:val="000000"/>
                <w:sz w:val="18"/>
                <w:szCs w:val="18"/>
              </w:rPr>
            </w:pPr>
          </w:p>
        </w:tc>
        <w:tc>
          <w:tcPr>
            <w:tcW w:w="126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right"/>
              <w:rPr>
                <w:rFonts w:ascii="Arial" w:hAnsi="Arial" w:cs="Arial"/>
                <w:color w:val="000000"/>
                <w:sz w:val="18"/>
                <w:szCs w:val="18"/>
              </w:rPr>
            </w:pPr>
            <w:r w:rsidRPr="00997FB5">
              <w:rPr>
                <w:rFonts w:ascii="Arial" w:hAnsi="Arial" w:cs="Arial"/>
                <w:color w:val="000000"/>
                <w:sz w:val="18"/>
                <w:szCs w:val="18"/>
              </w:rPr>
              <w:t xml:space="preserve"> $         35,000.00 </w:t>
            </w:r>
          </w:p>
        </w:tc>
      </w:tr>
      <w:tr w:rsidR="00997FB5" w:rsidRPr="00997FB5" w:rsidTr="00AC4471">
        <w:trPr>
          <w:trHeight w:val="285"/>
        </w:trPr>
        <w:tc>
          <w:tcPr>
            <w:tcW w:w="1840" w:type="dxa"/>
            <w:tcBorders>
              <w:top w:val="nil"/>
              <w:left w:val="single" w:sz="8" w:space="0" w:color="auto"/>
              <w:bottom w:val="single" w:sz="8" w:space="0" w:color="auto"/>
              <w:right w:val="single" w:sz="8" w:space="0" w:color="auto"/>
            </w:tcBorders>
            <w:shd w:val="clear" w:color="000000" w:fill="CCCCCC"/>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lastRenderedPageBreak/>
              <w:t>TOTAL OUTPUT 1</w:t>
            </w:r>
          </w:p>
        </w:tc>
        <w:tc>
          <w:tcPr>
            <w:tcW w:w="2480"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1080"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1119"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1399"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867" w:type="dxa"/>
            <w:tcBorders>
              <w:top w:val="nil"/>
              <w:left w:val="nil"/>
              <w:bottom w:val="single" w:sz="8" w:space="0" w:color="auto"/>
              <w:right w:val="single" w:sz="8" w:space="0" w:color="auto"/>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2257" w:type="dxa"/>
            <w:tcBorders>
              <w:top w:val="nil"/>
              <w:left w:val="nil"/>
              <w:bottom w:val="single" w:sz="8" w:space="0" w:color="auto"/>
              <w:right w:val="single" w:sz="8" w:space="0" w:color="auto"/>
            </w:tcBorders>
            <w:shd w:val="clear" w:color="000000" w:fill="CCCCCC"/>
            <w:vAlign w:val="center"/>
            <w:hideMark/>
          </w:tcPr>
          <w:p w:rsidR="00997FB5" w:rsidRPr="00997FB5" w:rsidRDefault="00997FB5" w:rsidP="00997FB5">
            <w:pPr>
              <w:spacing w:after="0" w:line="240" w:lineRule="auto"/>
              <w:jc w:val="right"/>
              <w:rPr>
                <w:rFonts w:ascii="Arial" w:hAnsi="Arial" w:cs="Arial"/>
                <w:color w:val="000000"/>
                <w:sz w:val="18"/>
                <w:szCs w:val="18"/>
              </w:rPr>
            </w:pPr>
            <w:r w:rsidRPr="00997FB5">
              <w:rPr>
                <w:rFonts w:ascii="Arial" w:hAnsi="Arial" w:cs="Arial"/>
                <w:color w:val="000000"/>
                <w:sz w:val="18"/>
                <w:szCs w:val="18"/>
              </w:rPr>
              <w:t> </w:t>
            </w:r>
          </w:p>
        </w:tc>
        <w:tc>
          <w:tcPr>
            <w:tcW w:w="1267" w:type="dxa"/>
            <w:tcBorders>
              <w:top w:val="nil"/>
              <w:left w:val="nil"/>
              <w:bottom w:val="single" w:sz="8" w:space="0" w:color="auto"/>
              <w:right w:val="single" w:sz="8" w:space="0" w:color="auto"/>
            </w:tcBorders>
            <w:shd w:val="clear" w:color="000000" w:fill="D9D9D9"/>
            <w:vAlign w:val="center"/>
            <w:hideMark/>
          </w:tcPr>
          <w:p w:rsidR="00997FB5" w:rsidRPr="00997FB5" w:rsidRDefault="00997FB5" w:rsidP="00997FB5">
            <w:pPr>
              <w:spacing w:after="0" w:line="240" w:lineRule="auto"/>
              <w:jc w:val="right"/>
              <w:rPr>
                <w:rFonts w:ascii="Arial" w:hAnsi="Arial" w:cs="Arial"/>
                <w:color w:val="000000"/>
                <w:sz w:val="18"/>
                <w:szCs w:val="18"/>
              </w:rPr>
            </w:pPr>
            <w:r w:rsidRPr="00997FB5">
              <w:rPr>
                <w:rFonts w:ascii="Arial" w:hAnsi="Arial" w:cs="Arial"/>
                <w:color w:val="000000"/>
                <w:sz w:val="18"/>
                <w:szCs w:val="18"/>
              </w:rPr>
              <w:t xml:space="preserve"> $      350,000.00 </w:t>
            </w:r>
          </w:p>
        </w:tc>
      </w:tr>
      <w:tr w:rsidR="00997FB5" w:rsidRPr="00997FB5" w:rsidTr="00AC4471">
        <w:trPr>
          <w:trHeight w:val="255"/>
        </w:trPr>
        <w:tc>
          <w:tcPr>
            <w:tcW w:w="1840" w:type="dxa"/>
            <w:tcBorders>
              <w:top w:val="nil"/>
              <w:left w:val="nil"/>
              <w:bottom w:val="nil"/>
              <w:right w:val="nil"/>
            </w:tcBorders>
            <w:shd w:val="clear" w:color="auto" w:fill="auto"/>
            <w:hideMark/>
          </w:tcPr>
          <w:p w:rsidR="00997FB5" w:rsidRPr="00997FB5" w:rsidRDefault="00997FB5" w:rsidP="00997FB5">
            <w:pPr>
              <w:spacing w:after="0" w:line="240" w:lineRule="auto"/>
              <w:jc w:val="right"/>
              <w:rPr>
                <w:rFonts w:ascii="Arial" w:hAnsi="Arial" w:cs="Arial"/>
                <w:color w:val="000000"/>
                <w:sz w:val="18"/>
                <w:szCs w:val="18"/>
              </w:rPr>
            </w:pPr>
          </w:p>
        </w:tc>
        <w:tc>
          <w:tcPr>
            <w:tcW w:w="2480" w:type="dxa"/>
            <w:tcBorders>
              <w:top w:val="nil"/>
              <w:left w:val="nil"/>
              <w:bottom w:val="nil"/>
              <w:right w:val="nil"/>
            </w:tcBorders>
            <w:shd w:val="clear" w:color="auto" w:fill="auto"/>
            <w:vAlign w:val="center"/>
            <w:hideMark/>
          </w:tcPr>
          <w:p w:rsidR="00997FB5" w:rsidRPr="00997FB5" w:rsidRDefault="00997FB5" w:rsidP="00997FB5">
            <w:pPr>
              <w:spacing w:after="0" w:line="240" w:lineRule="auto"/>
              <w:rPr>
                <w:rFonts w:ascii="Times New Roman" w:hAnsi="Times New Roman"/>
                <w:sz w:val="20"/>
                <w:szCs w:val="20"/>
              </w:rPr>
            </w:pPr>
          </w:p>
        </w:tc>
        <w:tc>
          <w:tcPr>
            <w:tcW w:w="1080" w:type="dxa"/>
            <w:tcBorders>
              <w:top w:val="nil"/>
              <w:left w:val="nil"/>
              <w:bottom w:val="nil"/>
              <w:right w:val="nil"/>
            </w:tcBorders>
            <w:shd w:val="clear" w:color="auto" w:fill="auto"/>
            <w:vAlign w:val="center"/>
            <w:hideMark/>
          </w:tcPr>
          <w:p w:rsidR="00997FB5" w:rsidRPr="00997FB5" w:rsidRDefault="00997FB5" w:rsidP="00997FB5">
            <w:pPr>
              <w:spacing w:after="0" w:line="240" w:lineRule="auto"/>
              <w:jc w:val="both"/>
              <w:rPr>
                <w:rFonts w:ascii="Times New Roman" w:hAnsi="Times New Roman"/>
                <w:sz w:val="20"/>
                <w:szCs w:val="20"/>
              </w:rPr>
            </w:pPr>
          </w:p>
        </w:tc>
        <w:tc>
          <w:tcPr>
            <w:tcW w:w="1119" w:type="dxa"/>
            <w:tcBorders>
              <w:top w:val="nil"/>
              <w:left w:val="nil"/>
              <w:bottom w:val="nil"/>
              <w:right w:val="nil"/>
            </w:tcBorders>
            <w:shd w:val="clear" w:color="auto" w:fill="auto"/>
            <w:vAlign w:val="center"/>
            <w:hideMark/>
          </w:tcPr>
          <w:p w:rsidR="00997FB5" w:rsidRPr="00997FB5" w:rsidRDefault="00997FB5" w:rsidP="00997FB5">
            <w:pPr>
              <w:spacing w:after="0" w:line="240" w:lineRule="auto"/>
              <w:rPr>
                <w:rFonts w:ascii="Times New Roman" w:hAnsi="Times New Roman"/>
                <w:sz w:val="20"/>
                <w:szCs w:val="20"/>
              </w:rPr>
            </w:pPr>
          </w:p>
        </w:tc>
        <w:tc>
          <w:tcPr>
            <w:tcW w:w="1399" w:type="dxa"/>
            <w:tcBorders>
              <w:top w:val="nil"/>
              <w:left w:val="nil"/>
              <w:bottom w:val="nil"/>
              <w:right w:val="nil"/>
            </w:tcBorders>
            <w:shd w:val="clear" w:color="auto" w:fill="auto"/>
            <w:vAlign w:val="center"/>
            <w:hideMark/>
          </w:tcPr>
          <w:p w:rsidR="00997FB5" w:rsidRPr="00997FB5" w:rsidRDefault="00997FB5" w:rsidP="00997FB5">
            <w:pPr>
              <w:spacing w:after="0" w:line="240" w:lineRule="auto"/>
              <w:rPr>
                <w:rFonts w:ascii="Times New Roman" w:hAnsi="Times New Roman"/>
                <w:sz w:val="20"/>
                <w:szCs w:val="20"/>
              </w:rPr>
            </w:pPr>
          </w:p>
        </w:tc>
        <w:tc>
          <w:tcPr>
            <w:tcW w:w="457" w:type="dxa"/>
            <w:tcBorders>
              <w:top w:val="nil"/>
              <w:left w:val="nil"/>
              <w:bottom w:val="nil"/>
              <w:right w:val="nil"/>
            </w:tcBorders>
            <w:shd w:val="clear" w:color="auto" w:fill="auto"/>
            <w:vAlign w:val="center"/>
            <w:hideMark/>
          </w:tcPr>
          <w:p w:rsidR="00997FB5" w:rsidRPr="00997FB5" w:rsidRDefault="00997FB5" w:rsidP="00997FB5">
            <w:pPr>
              <w:spacing w:after="0" w:line="240" w:lineRule="auto"/>
              <w:rPr>
                <w:rFonts w:ascii="Times New Roman" w:hAnsi="Times New Roman"/>
                <w:sz w:val="20"/>
                <w:szCs w:val="20"/>
              </w:rPr>
            </w:pPr>
          </w:p>
        </w:tc>
        <w:tc>
          <w:tcPr>
            <w:tcW w:w="457" w:type="dxa"/>
            <w:tcBorders>
              <w:top w:val="nil"/>
              <w:left w:val="nil"/>
              <w:bottom w:val="nil"/>
              <w:right w:val="nil"/>
            </w:tcBorders>
            <w:shd w:val="clear" w:color="auto" w:fill="auto"/>
            <w:vAlign w:val="center"/>
            <w:hideMark/>
          </w:tcPr>
          <w:p w:rsidR="00997FB5" w:rsidRPr="00997FB5" w:rsidRDefault="00997FB5" w:rsidP="00997FB5">
            <w:pPr>
              <w:spacing w:after="0" w:line="240" w:lineRule="auto"/>
              <w:jc w:val="both"/>
              <w:rPr>
                <w:rFonts w:ascii="Times New Roman" w:hAnsi="Times New Roman"/>
                <w:sz w:val="20"/>
                <w:szCs w:val="20"/>
              </w:rPr>
            </w:pPr>
          </w:p>
        </w:tc>
        <w:tc>
          <w:tcPr>
            <w:tcW w:w="457" w:type="dxa"/>
            <w:tcBorders>
              <w:top w:val="nil"/>
              <w:left w:val="nil"/>
              <w:bottom w:val="nil"/>
              <w:right w:val="nil"/>
            </w:tcBorders>
            <w:shd w:val="clear" w:color="auto" w:fill="auto"/>
            <w:vAlign w:val="center"/>
            <w:hideMark/>
          </w:tcPr>
          <w:p w:rsidR="00997FB5" w:rsidRPr="00997FB5" w:rsidRDefault="00997FB5" w:rsidP="00997FB5">
            <w:pPr>
              <w:spacing w:after="0" w:line="240" w:lineRule="auto"/>
              <w:jc w:val="both"/>
              <w:rPr>
                <w:rFonts w:ascii="Times New Roman" w:hAnsi="Times New Roman"/>
                <w:sz w:val="20"/>
                <w:szCs w:val="20"/>
              </w:rPr>
            </w:pPr>
          </w:p>
        </w:tc>
        <w:tc>
          <w:tcPr>
            <w:tcW w:w="457" w:type="dxa"/>
            <w:tcBorders>
              <w:top w:val="nil"/>
              <w:left w:val="nil"/>
              <w:bottom w:val="nil"/>
              <w:right w:val="nil"/>
            </w:tcBorders>
            <w:shd w:val="clear" w:color="auto" w:fill="auto"/>
            <w:vAlign w:val="center"/>
            <w:hideMark/>
          </w:tcPr>
          <w:p w:rsidR="00997FB5" w:rsidRPr="00997FB5" w:rsidRDefault="00997FB5" w:rsidP="00997FB5">
            <w:pPr>
              <w:spacing w:after="0" w:line="240" w:lineRule="auto"/>
              <w:jc w:val="both"/>
              <w:rPr>
                <w:rFonts w:ascii="Times New Roman" w:hAnsi="Times New Roman"/>
                <w:sz w:val="20"/>
                <w:szCs w:val="20"/>
              </w:rPr>
            </w:pPr>
          </w:p>
        </w:tc>
        <w:tc>
          <w:tcPr>
            <w:tcW w:w="867" w:type="dxa"/>
            <w:tcBorders>
              <w:top w:val="nil"/>
              <w:left w:val="nil"/>
              <w:bottom w:val="nil"/>
              <w:right w:val="nil"/>
            </w:tcBorders>
            <w:shd w:val="clear" w:color="auto" w:fill="auto"/>
            <w:vAlign w:val="center"/>
            <w:hideMark/>
          </w:tcPr>
          <w:p w:rsidR="00997FB5" w:rsidRPr="00997FB5" w:rsidRDefault="00997FB5" w:rsidP="00997FB5">
            <w:pPr>
              <w:spacing w:after="0" w:line="240" w:lineRule="auto"/>
              <w:jc w:val="both"/>
              <w:rPr>
                <w:rFonts w:ascii="Times New Roman" w:hAnsi="Times New Roman"/>
                <w:sz w:val="20"/>
                <w:szCs w:val="20"/>
              </w:rPr>
            </w:pPr>
          </w:p>
        </w:tc>
        <w:tc>
          <w:tcPr>
            <w:tcW w:w="2257" w:type="dxa"/>
            <w:tcBorders>
              <w:top w:val="nil"/>
              <w:left w:val="nil"/>
              <w:bottom w:val="nil"/>
              <w:right w:val="nil"/>
            </w:tcBorders>
            <w:shd w:val="clear" w:color="auto" w:fill="auto"/>
            <w:vAlign w:val="center"/>
            <w:hideMark/>
          </w:tcPr>
          <w:p w:rsidR="00997FB5" w:rsidRPr="00997FB5" w:rsidRDefault="00997FB5" w:rsidP="00997FB5">
            <w:pPr>
              <w:spacing w:after="0" w:line="240" w:lineRule="auto"/>
              <w:jc w:val="both"/>
              <w:rPr>
                <w:rFonts w:ascii="Times New Roman" w:hAnsi="Times New Roman"/>
                <w:sz w:val="20"/>
                <w:szCs w:val="20"/>
              </w:rPr>
            </w:pPr>
          </w:p>
        </w:tc>
        <w:tc>
          <w:tcPr>
            <w:tcW w:w="1267" w:type="dxa"/>
            <w:tcBorders>
              <w:top w:val="nil"/>
              <w:left w:val="nil"/>
              <w:bottom w:val="nil"/>
              <w:right w:val="nil"/>
            </w:tcBorders>
            <w:shd w:val="clear" w:color="auto" w:fill="auto"/>
            <w:vAlign w:val="center"/>
            <w:hideMark/>
          </w:tcPr>
          <w:p w:rsidR="00997FB5" w:rsidRPr="00997FB5" w:rsidRDefault="00997FB5" w:rsidP="00997FB5">
            <w:pPr>
              <w:spacing w:after="0" w:line="240" w:lineRule="auto"/>
              <w:rPr>
                <w:rFonts w:ascii="Times New Roman" w:hAnsi="Times New Roman"/>
                <w:sz w:val="20"/>
                <w:szCs w:val="20"/>
              </w:rPr>
            </w:pPr>
          </w:p>
        </w:tc>
      </w:tr>
      <w:tr w:rsidR="00997FB5" w:rsidRPr="00997FB5" w:rsidTr="00AC4471">
        <w:trPr>
          <w:trHeight w:val="615"/>
        </w:trPr>
        <w:tc>
          <w:tcPr>
            <w:tcW w:w="14137" w:type="dxa"/>
            <w:gridSpan w:val="12"/>
            <w:tcBorders>
              <w:top w:val="single" w:sz="8" w:space="0" w:color="auto"/>
              <w:left w:val="single" w:sz="8" w:space="0" w:color="auto"/>
              <w:bottom w:val="single" w:sz="8" w:space="0" w:color="auto"/>
              <w:right w:val="nil"/>
            </w:tcBorders>
            <w:shd w:val="clear" w:color="000000" w:fill="D9D9D9"/>
            <w:hideMark/>
          </w:tcPr>
          <w:p w:rsidR="00997FB5" w:rsidRPr="00997FB5" w:rsidRDefault="00997FB5" w:rsidP="00997FB5">
            <w:pPr>
              <w:spacing w:after="0" w:line="240" w:lineRule="auto"/>
              <w:rPr>
                <w:rFonts w:ascii="Arial" w:hAnsi="Arial" w:cs="Arial"/>
                <w:b/>
                <w:bCs/>
                <w:color w:val="000000"/>
                <w:sz w:val="18"/>
                <w:szCs w:val="18"/>
              </w:rPr>
            </w:pPr>
            <w:r w:rsidRPr="00997FB5">
              <w:rPr>
                <w:rFonts w:ascii="Arial" w:hAnsi="Arial" w:cs="Arial"/>
                <w:b/>
                <w:bCs/>
                <w:color w:val="000000"/>
                <w:sz w:val="18"/>
                <w:szCs w:val="18"/>
              </w:rPr>
              <w:t>Output 2: Public institutions, the private sector and civil society have systems to ensure transparent, accountable and inclusive management of extractive industries.</w:t>
            </w:r>
          </w:p>
        </w:tc>
      </w:tr>
      <w:tr w:rsidR="00997FB5" w:rsidRPr="00997FB5" w:rsidTr="00AC4471">
        <w:trPr>
          <w:trHeight w:val="765"/>
        </w:trPr>
        <w:tc>
          <w:tcPr>
            <w:tcW w:w="1840" w:type="dxa"/>
            <w:vMerge w:val="restart"/>
            <w:tcBorders>
              <w:top w:val="nil"/>
              <w:left w:val="single" w:sz="8" w:space="0" w:color="auto"/>
              <w:bottom w:val="single" w:sz="8" w:space="0" w:color="000000"/>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b/>
                <w:bCs/>
                <w:color w:val="000000"/>
                <w:sz w:val="18"/>
                <w:szCs w:val="18"/>
              </w:rPr>
            </w:pPr>
            <w:r w:rsidRPr="00997FB5">
              <w:rPr>
                <w:rFonts w:ascii="Arial" w:hAnsi="Arial" w:cs="Arial"/>
                <w:b/>
                <w:bCs/>
                <w:color w:val="000000"/>
                <w:sz w:val="18"/>
                <w:szCs w:val="18"/>
              </w:rPr>
              <w:t>BASELINES, INDICATORS, TARGETS</w:t>
            </w:r>
          </w:p>
        </w:tc>
        <w:tc>
          <w:tcPr>
            <w:tcW w:w="2480" w:type="dxa"/>
            <w:tcBorders>
              <w:top w:val="nil"/>
              <w:left w:val="nil"/>
              <w:bottom w:val="nil"/>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b/>
                <w:bCs/>
                <w:color w:val="000000"/>
                <w:sz w:val="18"/>
                <w:szCs w:val="18"/>
              </w:rPr>
            </w:pPr>
            <w:r w:rsidRPr="00997FB5">
              <w:rPr>
                <w:rFonts w:ascii="Arial" w:hAnsi="Arial" w:cs="Arial"/>
                <w:b/>
                <w:bCs/>
                <w:color w:val="000000"/>
                <w:sz w:val="18"/>
                <w:szCs w:val="18"/>
              </w:rPr>
              <w:t>PLANNED ACTIVITIES</w:t>
            </w:r>
          </w:p>
        </w:tc>
        <w:tc>
          <w:tcPr>
            <w:tcW w:w="1080" w:type="dxa"/>
            <w:tcBorders>
              <w:top w:val="nil"/>
              <w:left w:val="nil"/>
              <w:bottom w:val="nil"/>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b/>
                <w:bCs/>
                <w:color w:val="000000"/>
                <w:sz w:val="18"/>
                <w:szCs w:val="18"/>
              </w:rPr>
            </w:pPr>
            <w:r w:rsidRPr="00997FB5">
              <w:rPr>
                <w:rFonts w:ascii="Arial" w:hAnsi="Arial" w:cs="Arial"/>
                <w:b/>
                <w:bCs/>
                <w:color w:val="000000"/>
                <w:sz w:val="18"/>
                <w:szCs w:val="18"/>
              </w:rPr>
              <w:t>UNDP Unit</w:t>
            </w:r>
          </w:p>
        </w:tc>
        <w:tc>
          <w:tcPr>
            <w:tcW w:w="1119" w:type="dxa"/>
            <w:tcBorders>
              <w:top w:val="nil"/>
              <w:left w:val="nil"/>
              <w:bottom w:val="nil"/>
              <w:right w:val="nil"/>
            </w:tcBorders>
            <w:shd w:val="clear" w:color="000000" w:fill="FFFF99"/>
            <w:vAlign w:val="center"/>
            <w:hideMark/>
          </w:tcPr>
          <w:p w:rsidR="00997FB5" w:rsidRPr="00997FB5" w:rsidRDefault="00997FB5" w:rsidP="00997FB5">
            <w:pPr>
              <w:spacing w:after="0" w:line="240" w:lineRule="auto"/>
              <w:rPr>
                <w:rFonts w:ascii="Arial" w:hAnsi="Arial" w:cs="Arial"/>
                <w:b/>
                <w:bCs/>
                <w:color w:val="000000"/>
                <w:sz w:val="18"/>
                <w:szCs w:val="18"/>
              </w:rPr>
            </w:pPr>
            <w:r w:rsidRPr="00997FB5">
              <w:rPr>
                <w:rFonts w:ascii="Arial" w:hAnsi="Arial" w:cs="Arial"/>
                <w:b/>
                <w:bCs/>
                <w:color w:val="000000"/>
                <w:sz w:val="18"/>
                <w:szCs w:val="18"/>
              </w:rPr>
              <w:t>Region</w:t>
            </w:r>
          </w:p>
        </w:tc>
        <w:tc>
          <w:tcPr>
            <w:tcW w:w="1399" w:type="dxa"/>
            <w:vMerge w:val="restart"/>
            <w:tcBorders>
              <w:top w:val="nil"/>
              <w:left w:val="single" w:sz="8" w:space="0" w:color="auto"/>
              <w:bottom w:val="single" w:sz="8" w:space="0" w:color="000000"/>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b/>
                <w:bCs/>
                <w:color w:val="000000"/>
                <w:sz w:val="18"/>
                <w:szCs w:val="18"/>
              </w:rPr>
            </w:pPr>
            <w:r w:rsidRPr="00997FB5">
              <w:rPr>
                <w:rFonts w:ascii="Arial" w:hAnsi="Arial" w:cs="Arial"/>
                <w:b/>
                <w:bCs/>
                <w:color w:val="000000"/>
                <w:sz w:val="18"/>
                <w:szCs w:val="18"/>
              </w:rPr>
              <w:t>Imp. Partner</w:t>
            </w:r>
          </w:p>
        </w:tc>
        <w:tc>
          <w:tcPr>
            <w:tcW w:w="1828" w:type="dxa"/>
            <w:gridSpan w:val="4"/>
            <w:tcBorders>
              <w:top w:val="single" w:sz="8" w:space="0" w:color="auto"/>
              <w:left w:val="nil"/>
              <w:bottom w:val="single" w:sz="8" w:space="0" w:color="auto"/>
              <w:right w:val="single" w:sz="8" w:space="0" w:color="000000"/>
            </w:tcBorders>
            <w:shd w:val="clear" w:color="000000" w:fill="FFFF99"/>
            <w:vAlign w:val="center"/>
            <w:hideMark/>
          </w:tcPr>
          <w:p w:rsidR="00997FB5" w:rsidRPr="00997FB5" w:rsidRDefault="00997FB5" w:rsidP="00997FB5">
            <w:pPr>
              <w:spacing w:after="0" w:line="240" w:lineRule="auto"/>
              <w:jc w:val="center"/>
              <w:rPr>
                <w:rFonts w:ascii="Arial" w:hAnsi="Arial" w:cs="Arial"/>
                <w:b/>
                <w:bCs/>
                <w:color w:val="000000"/>
                <w:sz w:val="18"/>
                <w:szCs w:val="18"/>
              </w:rPr>
            </w:pPr>
            <w:r w:rsidRPr="00997FB5">
              <w:rPr>
                <w:rFonts w:ascii="Arial" w:hAnsi="Arial" w:cs="Arial"/>
                <w:b/>
                <w:bCs/>
                <w:color w:val="000000"/>
                <w:sz w:val="18"/>
                <w:szCs w:val="18"/>
              </w:rPr>
              <w:t>TIMEFRAME</w:t>
            </w:r>
          </w:p>
        </w:tc>
        <w:tc>
          <w:tcPr>
            <w:tcW w:w="4391" w:type="dxa"/>
            <w:gridSpan w:val="3"/>
            <w:tcBorders>
              <w:top w:val="single" w:sz="8" w:space="0" w:color="auto"/>
              <w:left w:val="nil"/>
              <w:bottom w:val="single" w:sz="8" w:space="0" w:color="auto"/>
              <w:right w:val="single" w:sz="8" w:space="0" w:color="000000"/>
            </w:tcBorders>
            <w:shd w:val="clear" w:color="000000" w:fill="FFFF99"/>
            <w:vAlign w:val="center"/>
            <w:hideMark/>
          </w:tcPr>
          <w:p w:rsidR="00997FB5" w:rsidRPr="00997FB5" w:rsidRDefault="00997FB5" w:rsidP="00997FB5">
            <w:pPr>
              <w:spacing w:after="0" w:line="240" w:lineRule="auto"/>
              <w:jc w:val="center"/>
              <w:rPr>
                <w:rFonts w:ascii="Arial" w:hAnsi="Arial" w:cs="Arial"/>
                <w:b/>
                <w:bCs/>
                <w:color w:val="000000"/>
                <w:sz w:val="18"/>
                <w:szCs w:val="18"/>
              </w:rPr>
            </w:pPr>
            <w:r w:rsidRPr="00997FB5">
              <w:rPr>
                <w:rFonts w:ascii="Arial" w:hAnsi="Arial" w:cs="Arial"/>
                <w:b/>
                <w:bCs/>
                <w:color w:val="000000"/>
                <w:sz w:val="18"/>
                <w:szCs w:val="18"/>
              </w:rPr>
              <w:t>PLANNED BUDGET</w:t>
            </w:r>
          </w:p>
        </w:tc>
      </w:tr>
      <w:tr w:rsidR="00997FB5" w:rsidRPr="00997FB5" w:rsidTr="00AC4471">
        <w:trPr>
          <w:trHeight w:val="765"/>
        </w:trPr>
        <w:tc>
          <w:tcPr>
            <w:tcW w:w="1840"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b/>
                <w:bCs/>
                <w:color w:val="000000"/>
                <w:sz w:val="18"/>
                <w:szCs w:val="18"/>
              </w:rPr>
            </w:pPr>
          </w:p>
        </w:tc>
        <w:tc>
          <w:tcPr>
            <w:tcW w:w="2480"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i/>
                <w:iCs/>
                <w:color w:val="000000"/>
                <w:sz w:val="18"/>
                <w:szCs w:val="18"/>
              </w:rPr>
            </w:pPr>
            <w:r w:rsidRPr="00997FB5">
              <w:rPr>
                <w:rFonts w:ascii="Arial" w:hAnsi="Arial" w:cs="Arial"/>
                <w:i/>
                <w:iCs/>
                <w:color w:val="000000"/>
                <w:sz w:val="18"/>
                <w:szCs w:val="18"/>
              </w:rPr>
              <w:t> </w:t>
            </w:r>
          </w:p>
        </w:tc>
        <w:tc>
          <w:tcPr>
            <w:tcW w:w="1080"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i/>
                <w:iCs/>
                <w:color w:val="000000"/>
                <w:sz w:val="18"/>
                <w:szCs w:val="18"/>
              </w:rPr>
            </w:pPr>
            <w:r w:rsidRPr="00997FB5">
              <w:rPr>
                <w:rFonts w:ascii="Arial" w:hAnsi="Arial" w:cs="Arial"/>
                <w:i/>
                <w:iCs/>
                <w:color w:val="000000"/>
                <w:sz w:val="18"/>
                <w:szCs w:val="18"/>
              </w:rPr>
              <w:t> </w:t>
            </w:r>
          </w:p>
        </w:tc>
        <w:tc>
          <w:tcPr>
            <w:tcW w:w="1119" w:type="dxa"/>
            <w:tcBorders>
              <w:top w:val="nil"/>
              <w:left w:val="nil"/>
              <w:bottom w:val="single" w:sz="8" w:space="0" w:color="auto"/>
              <w:right w:val="nil"/>
            </w:tcBorders>
            <w:shd w:val="clear" w:color="000000" w:fill="FFFF99"/>
            <w:vAlign w:val="center"/>
            <w:hideMark/>
          </w:tcPr>
          <w:p w:rsidR="00997FB5" w:rsidRPr="00997FB5" w:rsidRDefault="00997FB5" w:rsidP="00997FB5">
            <w:pPr>
              <w:spacing w:after="0" w:line="240" w:lineRule="auto"/>
              <w:rPr>
                <w:rFonts w:ascii="Arial" w:hAnsi="Arial" w:cs="Arial"/>
                <w:i/>
                <w:iCs/>
                <w:color w:val="000000"/>
                <w:sz w:val="18"/>
                <w:szCs w:val="18"/>
              </w:rPr>
            </w:pPr>
            <w:r w:rsidRPr="00997FB5">
              <w:rPr>
                <w:rFonts w:ascii="Arial" w:hAnsi="Arial" w:cs="Arial"/>
                <w:i/>
                <w:iCs/>
                <w:color w:val="000000"/>
                <w:sz w:val="18"/>
                <w:szCs w:val="18"/>
              </w:rPr>
              <w:t> </w:t>
            </w:r>
          </w:p>
        </w:tc>
        <w:tc>
          <w:tcPr>
            <w:tcW w:w="1399"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b/>
                <w:bCs/>
                <w:color w:val="000000"/>
                <w:sz w:val="18"/>
                <w:szCs w:val="18"/>
              </w:rPr>
            </w:pPr>
          </w:p>
        </w:tc>
        <w:tc>
          <w:tcPr>
            <w:tcW w:w="457"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Q1</w:t>
            </w:r>
          </w:p>
        </w:tc>
        <w:tc>
          <w:tcPr>
            <w:tcW w:w="457"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Q2</w:t>
            </w:r>
          </w:p>
        </w:tc>
        <w:tc>
          <w:tcPr>
            <w:tcW w:w="457"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Q3</w:t>
            </w:r>
          </w:p>
        </w:tc>
        <w:tc>
          <w:tcPr>
            <w:tcW w:w="457"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Q4</w:t>
            </w:r>
          </w:p>
        </w:tc>
        <w:tc>
          <w:tcPr>
            <w:tcW w:w="867"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Funding Source</w:t>
            </w:r>
          </w:p>
        </w:tc>
        <w:tc>
          <w:tcPr>
            <w:tcW w:w="2257"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Budget Description</w:t>
            </w:r>
          </w:p>
        </w:tc>
        <w:tc>
          <w:tcPr>
            <w:tcW w:w="1267"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 xml:space="preserve"> Amount </w:t>
            </w:r>
          </w:p>
        </w:tc>
      </w:tr>
      <w:tr w:rsidR="00997FB5" w:rsidRPr="00997FB5" w:rsidTr="00AC4471">
        <w:trPr>
          <w:trHeight w:val="495"/>
        </w:trPr>
        <w:tc>
          <w:tcPr>
            <w:tcW w:w="1840" w:type="dxa"/>
            <w:vMerge w:val="restart"/>
            <w:tcBorders>
              <w:top w:val="nil"/>
              <w:left w:val="single" w:sz="8" w:space="0" w:color="auto"/>
              <w:bottom w:val="single" w:sz="8" w:space="0" w:color="000000"/>
              <w:right w:val="single" w:sz="8" w:space="0" w:color="auto"/>
            </w:tcBorders>
            <w:shd w:val="clear" w:color="auto" w:fill="auto"/>
            <w:hideMark/>
          </w:tcPr>
          <w:p w:rsidR="00997FB5" w:rsidRPr="00997FB5" w:rsidRDefault="00997FB5" w:rsidP="00997FB5">
            <w:pPr>
              <w:spacing w:after="0" w:line="240" w:lineRule="auto"/>
              <w:rPr>
                <w:rFonts w:ascii="Arial" w:hAnsi="Arial" w:cs="Arial"/>
                <w:i/>
                <w:iCs/>
                <w:color w:val="000000"/>
                <w:sz w:val="18"/>
                <w:szCs w:val="18"/>
              </w:rPr>
            </w:pPr>
            <w:r w:rsidRPr="00997FB5">
              <w:rPr>
                <w:rFonts w:ascii="Arial" w:hAnsi="Arial" w:cs="Arial"/>
                <w:b/>
                <w:bCs/>
                <w:i/>
                <w:iCs/>
                <w:color w:val="000000"/>
                <w:sz w:val="18"/>
                <w:szCs w:val="18"/>
              </w:rPr>
              <w:t>Baseline:</w:t>
            </w:r>
            <w:r w:rsidRPr="00997FB5">
              <w:rPr>
                <w:rFonts w:ascii="Arial" w:hAnsi="Arial" w:cs="Arial"/>
                <w:i/>
                <w:iCs/>
                <w:color w:val="000000"/>
                <w:sz w:val="18"/>
                <w:szCs w:val="18"/>
              </w:rPr>
              <w:t xml:space="preserve"> Absence of systems to ensure transparent, accountable and inclusive management in extractive industries. </w:t>
            </w:r>
            <w:r w:rsidRPr="00997FB5">
              <w:rPr>
                <w:rFonts w:ascii="Arial" w:hAnsi="Arial" w:cs="Arial"/>
                <w:b/>
                <w:bCs/>
                <w:i/>
                <w:iCs/>
                <w:color w:val="000000"/>
                <w:sz w:val="18"/>
                <w:szCs w:val="18"/>
              </w:rPr>
              <w:t>Indicators:</w:t>
            </w:r>
            <w:r w:rsidRPr="00997FB5">
              <w:rPr>
                <w:rFonts w:ascii="Arial" w:hAnsi="Arial" w:cs="Arial"/>
                <w:i/>
                <w:iCs/>
                <w:color w:val="000000"/>
                <w:sz w:val="18"/>
                <w:szCs w:val="18"/>
              </w:rPr>
              <w:t xml:space="preserve"> Enhanced capacity of an institution, company and civil society organization in the management of extractive industries  </w:t>
            </w:r>
            <w:r w:rsidRPr="00997FB5">
              <w:rPr>
                <w:rFonts w:ascii="Arial" w:hAnsi="Arial" w:cs="Arial"/>
                <w:b/>
                <w:bCs/>
                <w:i/>
                <w:iCs/>
                <w:color w:val="000000"/>
                <w:sz w:val="18"/>
                <w:szCs w:val="18"/>
              </w:rPr>
              <w:t>Targets:</w:t>
            </w:r>
            <w:r w:rsidRPr="00997FB5">
              <w:rPr>
                <w:rFonts w:ascii="Arial" w:hAnsi="Arial" w:cs="Arial"/>
                <w:i/>
                <w:iCs/>
                <w:color w:val="000000"/>
                <w:sz w:val="18"/>
                <w:szCs w:val="18"/>
              </w:rPr>
              <w:t xml:space="preserve"> One institution, company and civil society organization successfully implement transparent, accountable and inclusive management </w:t>
            </w:r>
            <w:r w:rsidRPr="00997FB5">
              <w:rPr>
                <w:rFonts w:ascii="Arial" w:hAnsi="Arial" w:cs="Arial"/>
                <w:i/>
                <w:iCs/>
                <w:color w:val="000000"/>
                <w:sz w:val="18"/>
                <w:szCs w:val="18"/>
              </w:rPr>
              <w:lastRenderedPageBreak/>
              <w:t xml:space="preserve">systems for extractive industries </w:t>
            </w:r>
            <w:r w:rsidRPr="00997FB5">
              <w:rPr>
                <w:rFonts w:ascii="Arial" w:hAnsi="Arial" w:cs="Arial"/>
                <w:b/>
                <w:bCs/>
                <w:i/>
                <w:iCs/>
                <w:color w:val="000000"/>
                <w:sz w:val="18"/>
                <w:szCs w:val="18"/>
              </w:rPr>
              <w:t>Related CP outcome:</w:t>
            </w:r>
          </w:p>
        </w:tc>
        <w:tc>
          <w:tcPr>
            <w:tcW w:w="2480" w:type="dxa"/>
            <w:tcBorders>
              <w:top w:val="nil"/>
              <w:left w:val="nil"/>
              <w:bottom w:val="nil"/>
              <w:right w:val="single" w:sz="8" w:space="0" w:color="auto"/>
            </w:tcBorders>
            <w:shd w:val="clear" w:color="000000" w:fill="F2DCDB"/>
            <w:hideMark/>
          </w:tcPr>
          <w:p w:rsidR="00997FB5" w:rsidRPr="00997FB5" w:rsidRDefault="00997FB5" w:rsidP="00997FB5">
            <w:pPr>
              <w:spacing w:after="0" w:line="240" w:lineRule="auto"/>
              <w:rPr>
                <w:rFonts w:ascii="Arial" w:hAnsi="Arial" w:cs="Arial"/>
                <w:b/>
                <w:bCs/>
                <w:color w:val="000000"/>
                <w:sz w:val="18"/>
                <w:szCs w:val="18"/>
              </w:rPr>
            </w:pPr>
            <w:r w:rsidRPr="00997FB5">
              <w:rPr>
                <w:rFonts w:ascii="Arial" w:hAnsi="Arial" w:cs="Arial"/>
                <w:b/>
                <w:bCs/>
                <w:color w:val="000000"/>
                <w:sz w:val="18"/>
                <w:szCs w:val="18"/>
              </w:rPr>
              <w:lastRenderedPageBreak/>
              <w:t xml:space="preserve">1. EI Partnerships developed and maintained </w:t>
            </w:r>
          </w:p>
        </w:tc>
        <w:tc>
          <w:tcPr>
            <w:tcW w:w="1080" w:type="dxa"/>
            <w:tcBorders>
              <w:top w:val="nil"/>
              <w:left w:val="nil"/>
              <w:bottom w:val="nil"/>
              <w:right w:val="single" w:sz="8" w:space="0" w:color="auto"/>
            </w:tcBorders>
            <w:shd w:val="clear" w:color="000000" w:fill="F2DCDB"/>
            <w:vAlign w:val="center"/>
            <w:hideMark/>
          </w:tcPr>
          <w:p w:rsidR="00997FB5" w:rsidRPr="00997FB5" w:rsidRDefault="00997FB5" w:rsidP="00997FB5">
            <w:pPr>
              <w:spacing w:after="0" w:line="240" w:lineRule="auto"/>
              <w:jc w:val="both"/>
              <w:rPr>
                <w:rFonts w:ascii="Arial" w:hAnsi="Arial" w:cs="Arial"/>
                <w:b/>
                <w:bCs/>
                <w:color w:val="000000"/>
                <w:sz w:val="18"/>
                <w:szCs w:val="18"/>
              </w:rPr>
            </w:pPr>
            <w:r w:rsidRPr="00997FB5">
              <w:rPr>
                <w:rFonts w:ascii="Arial" w:hAnsi="Arial" w:cs="Arial"/>
                <w:b/>
                <w:bCs/>
                <w:color w:val="000000"/>
                <w:sz w:val="18"/>
                <w:szCs w:val="18"/>
              </w:rPr>
              <w:t> </w:t>
            </w:r>
          </w:p>
        </w:tc>
        <w:tc>
          <w:tcPr>
            <w:tcW w:w="1119" w:type="dxa"/>
            <w:tcBorders>
              <w:top w:val="nil"/>
              <w:left w:val="nil"/>
              <w:bottom w:val="nil"/>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b/>
                <w:bCs/>
                <w:color w:val="000000"/>
                <w:sz w:val="18"/>
                <w:szCs w:val="18"/>
              </w:rPr>
            </w:pPr>
            <w:r w:rsidRPr="00997FB5">
              <w:rPr>
                <w:rFonts w:ascii="Arial" w:hAnsi="Arial" w:cs="Arial"/>
                <w:b/>
                <w:bCs/>
                <w:color w:val="000000"/>
                <w:sz w:val="18"/>
                <w:szCs w:val="18"/>
              </w:rPr>
              <w:t> </w:t>
            </w:r>
          </w:p>
        </w:tc>
        <w:tc>
          <w:tcPr>
            <w:tcW w:w="1399" w:type="dxa"/>
            <w:tcBorders>
              <w:top w:val="nil"/>
              <w:left w:val="nil"/>
              <w:bottom w:val="single" w:sz="8" w:space="0" w:color="auto"/>
              <w:right w:val="single" w:sz="8" w:space="0" w:color="auto"/>
            </w:tcBorders>
            <w:shd w:val="clear" w:color="000000" w:fill="F2DCDB"/>
            <w:noWrap/>
            <w:vAlign w:val="center"/>
            <w:hideMark/>
          </w:tcPr>
          <w:p w:rsidR="00997FB5" w:rsidRPr="00997FB5" w:rsidRDefault="00997FB5" w:rsidP="00997FB5">
            <w:pPr>
              <w:spacing w:after="0" w:line="240" w:lineRule="auto"/>
              <w:jc w:val="both"/>
              <w:rPr>
                <w:rFonts w:ascii="Arial" w:hAnsi="Arial" w:cs="Arial"/>
                <w:b/>
                <w:bCs/>
                <w:color w:val="000000"/>
                <w:sz w:val="18"/>
                <w:szCs w:val="18"/>
              </w:rPr>
            </w:pPr>
            <w:r w:rsidRPr="00997FB5">
              <w:rPr>
                <w:rFonts w:ascii="Arial" w:hAnsi="Arial" w:cs="Arial"/>
                <w:b/>
                <w:bCs/>
                <w:color w:val="000000"/>
                <w:sz w:val="18"/>
                <w:szCs w:val="18"/>
              </w:rPr>
              <w:t> </w:t>
            </w:r>
          </w:p>
        </w:tc>
        <w:tc>
          <w:tcPr>
            <w:tcW w:w="457" w:type="dxa"/>
            <w:tcBorders>
              <w:top w:val="nil"/>
              <w:left w:val="nil"/>
              <w:bottom w:val="nil"/>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nil"/>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nil"/>
              <w:right w:val="single" w:sz="8" w:space="0" w:color="auto"/>
            </w:tcBorders>
            <w:shd w:val="clear" w:color="000000" w:fill="F2DCDB"/>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nil"/>
              <w:right w:val="single" w:sz="8" w:space="0" w:color="auto"/>
            </w:tcBorders>
            <w:shd w:val="clear" w:color="000000" w:fill="F2DCDB"/>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867" w:type="dxa"/>
            <w:tcBorders>
              <w:top w:val="nil"/>
              <w:left w:val="nil"/>
              <w:bottom w:val="nil"/>
              <w:right w:val="single" w:sz="8" w:space="0" w:color="auto"/>
            </w:tcBorders>
            <w:shd w:val="clear" w:color="000000" w:fill="F2DCDB"/>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2257" w:type="dxa"/>
            <w:tcBorders>
              <w:top w:val="nil"/>
              <w:left w:val="nil"/>
              <w:bottom w:val="nil"/>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1267" w:type="dxa"/>
            <w:tcBorders>
              <w:top w:val="nil"/>
              <w:left w:val="nil"/>
              <w:bottom w:val="nil"/>
              <w:right w:val="single" w:sz="8" w:space="0" w:color="auto"/>
            </w:tcBorders>
            <w:shd w:val="clear" w:color="000000" w:fill="F2DCDB"/>
            <w:vAlign w:val="center"/>
            <w:hideMark/>
          </w:tcPr>
          <w:p w:rsidR="00997FB5" w:rsidRPr="00997FB5" w:rsidRDefault="00997FB5" w:rsidP="00997FB5">
            <w:pPr>
              <w:spacing w:after="0" w:line="240" w:lineRule="auto"/>
              <w:jc w:val="right"/>
              <w:rPr>
                <w:rFonts w:ascii="Arial" w:hAnsi="Arial" w:cs="Arial"/>
                <w:color w:val="000000"/>
                <w:sz w:val="18"/>
                <w:szCs w:val="18"/>
              </w:rPr>
            </w:pPr>
            <w:r w:rsidRPr="00997FB5">
              <w:rPr>
                <w:rFonts w:ascii="Arial" w:hAnsi="Arial" w:cs="Arial"/>
                <w:color w:val="000000"/>
                <w:sz w:val="18"/>
                <w:szCs w:val="18"/>
              </w:rPr>
              <w:t> </w:t>
            </w:r>
          </w:p>
        </w:tc>
      </w:tr>
      <w:tr w:rsidR="00997FB5" w:rsidRPr="00997FB5" w:rsidTr="00AC4471">
        <w:trPr>
          <w:trHeight w:val="1890"/>
        </w:trPr>
        <w:tc>
          <w:tcPr>
            <w:tcW w:w="1840"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i/>
                <w:iCs/>
                <w:color w:val="000000"/>
                <w:sz w:val="18"/>
                <w:szCs w:val="18"/>
              </w:rPr>
            </w:pPr>
          </w:p>
        </w:tc>
        <w:tc>
          <w:tcPr>
            <w:tcW w:w="2480"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Organize dialogues with companies and communities to ensure community consultations, strengthening capacities of businesses to implement conflict-sensitive business practices, align their corporate Social Investment(CSI)activities with national and local development plans, meet human rights and labor rights standards, establishment and management of local development funds.</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IEG, PCBP, DGU (</w:t>
            </w:r>
            <w:r w:rsidRPr="00997FB5">
              <w:rPr>
                <w:rFonts w:ascii="Arial" w:hAnsi="Arial" w:cs="Arial"/>
                <w:b/>
                <w:bCs/>
                <w:color w:val="000000"/>
                <w:sz w:val="16"/>
                <w:szCs w:val="16"/>
              </w:rPr>
              <w:t>Activity 6)</w:t>
            </w:r>
            <w:r w:rsidRPr="00997FB5">
              <w:rPr>
                <w:rFonts w:ascii="Arial" w:hAnsi="Arial" w:cs="Arial"/>
                <w:color w:val="000000"/>
                <w:sz w:val="18"/>
                <w:szCs w:val="18"/>
              </w:rPr>
              <w:t xml:space="preserve"> </w:t>
            </w:r>
          </w:p>
        </w:tc>
        <w:tc>
          <w:tcPr>
            <w:tcW w:w="1119"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sz w:val="18"/>
                <w:szCs w:val="18"/>
              </w:rPr>
            </w:pPr>
            <w:r w:rsidRPr="00997FB5">
              <w:rPr>
                <w:rFonts w:ascii="Arial" w:hAnsi="Arial" w:cs="Arial"/>
                <w:sz w:val="18"/>
                <w:szCs w:val="18"/>
              </w:rPr>
              <w:t xml:space="preserve">Turkana, Kwale and Kitui </w:t>
            </w:r>
          </w:p>
        </w:tc>
        <w:tc>
          <w:tcPr>
            <w:tcW w:w="1399"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sz w:val="18"/>
                <w:szCs w:val="18"/>
              </w:rPr>
            </w:pPr>
            <w:r w:rsidRPr="00997FB5">
              <w:rPr>
                <w:rFonts w:ascii="Arial" w:hAnsi="Arial" w:cs="Arial"/>
                <w:sz w:val="18"/>
                <w:szCs w:val="18"/>
              </w:rPr>
              <w:t xml:space="preserve">Ministry of Mining, Ministry of Energy and Petroleum, Interior, CSOs,Private Sector </w:t>
            </w:r>
          </w:p>
        </w:tc>
        <w:tc>
          <w:tcPr>
            <w:tcW w:w="457"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457"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457"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X</w:t>
            </w:r>
          </w:p>
        </w:tc>
        <w:tc>
          <w:tcPr>
            <w:tcW w:w="457"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X</w:t>
            </w:r>
          </w:p>
        </w:tc>
        <w:tc>
          <w:tcPr>
            <w:tcW w:w="867"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BCPR</w:t>
            </w:r>
          </w:p>
        </w:tc>
        <w:tc>
          <w:tcPr>
            <w:tcW w:w="2257"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Meetings</w:t>
            </w:r>
            <w:r w:rsidRPr="00997FB5">
              <w:rPr>
                <w:rFonts w:ascii="Arial" w:hAnsi="Arial" w:cs="Arial"/>
                <w:color w:val="000000"/>
                <w:sz w:val="18"/>
                <w:szCs w:val="18"/>
              </w:rPr>
              <w:br/>
              <w:t>Materials</w:t>
            </w:r>
            <w:r w:rsidRPr="00997FB5">
              <w:rPr>
                <w:rFonts w:ascii="Arial" w:hAnsi="Arial" w:cs="Arial"/>
                <w:color w:val="000000"/>
                <w:sz w:val="18"/>
                <w:szCs w:val="18"/>
              </w:rPr>
              <w:br/>
              <w:t>Travel</w:t>
            </w:r>
          </w:p>
        </w:tc>
        <w:tc>
          <w:tcPr>
            <w:tcW w:w="1267" w:type="dxa"/>
            <w:tcBorders>
              <w:top w:val="single" w:sz="8" w:space="0" w:color="auto"/>
              <w:left w:val="nil"/>
              <w:bottom w:val="single" w:sz="8" w:space="0" w:color="auto"/>
              <w:right w:val="single" w:sz="8" w:space="0" w:color="auto"/>
            </w:tcBorders>
            <w:shd w:val="clear" w:color="auto" w:fill="auto"/>
            <w:noWrap/>
            <w:vAlign w:val="center"/>
            <w:hideMark/>
          </w:tcPr>
          <w:p w:rsidR="00997FB5" w:rsidRPr="00997FB5" w:rsidRDefault="00997FB5" w:rsidP="00997FB5">
            <w:pPr>
              <w:spacing w:after="0" w:line="240" w:lineRule="auto"/>
              <w:jc w:val="right"/>
              <w:rPr>
                <w:rFonts w:ascii="Arial" w:hAnsi="Arial" w:cs="Arial"/>
                <w:color w:val="000000"/>
                <w:sz w:val="18"/>
                <w:szCs w:val="18"/>
              </w:rPr>
            </w:pPr>
            <w:r w:rsidRPr="00997FB5">
              <w:rPr>
                <w:rFonts w:ascii="Arial" w:hAnsi="Arial" w:cs="Arial"/>
                <w:color w:val="000000"/>
                <w:sz w:val="18"/>
                <w:szCs w:val="18"/>
              </w:rPr>
              <w:t xml:space="preserve">$90,000.00 </w:t>
            </w:r>
          </w:p>
        </w:tc>
      </w:tr>
      <w:tr w:rsidR="00997FB5" w:rsidRPr="00997FB5" w:rsidTr="00AC4471">
        <w:trPr>
          <w:trHeight w:val="1320"/>
        </w:trPr>
        <w:tc>
          <w:tcPr>
            <w:tcW w:w="1840"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i/>
                <w:iCs/>
                <w:color w:val="000000"/>
                <w:sz w:val="18"/>
                <w:szCs w:val="18"/>
              </w:rPr>
            </w:pPr>
          </w:p>
        </w:tc>
        <w:tc>
          <w:tcPr>
            <w:tcW w:w="2480" w:type="dxa"/>
            <w:tcBorders>
              <w:top w:val="nil"/>
              <w:left w:val="nil"/>
              <w:bottom w:val="single" w:sz="8" w:space="0" w:color="auto"/>
              <w:right w:val="single" w:sz="8" w:space="0" w:color="auto"/>
            </w:tcBorders>
            <w:shd w:val="clear" w:color="auto" w:fill="auto"/>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xml:space="preserve">Utilizing UNDP best practice knowledge networks, conduct review of experiences with community investment funds in other countries, including both successful and less </w:t>
            </w:r>
            <w:r w:rsidRPr="00997FB5">
              <w:rPr>
                <w:rFonts w:ascii="Arial" w:hAnsi="Arial" w:cs="Arial"/>
                <w:color w:val="000000"/>
                <w:sz w:val="18"/>
                <w:szCs w:val="18"/>
              </w:rPr>
              <w:lastRenderedPageBreak/>
              <w:t>successful ones in order to identify lessons.</w:t>
            </w:r>
          </w:p>
        </w:tc>
        <w:tc>
          <w:tcPr>
            <w:tcW w:w="1080"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lastRenderedPageBreak/>
              <w:t xml:space="preserve">SPAU </w:t>
            </w:r>
            <w:r w:rsidRPr="00997FB5">
              <w:rPr>
                <w:rFonts w:ascii="Arial" w:hAnsi="Arial" w:cs="Arial"/>
                <w:b/>
                <w:bCs/>
                <w:color w:val="000000"/>
                <w:sz w:val="18"/>
                <w:szCs w:val="18"/>
              </w:rPr>
              <w:t>(</w:t>
            </w:r>
            <w:r w:rsidRPr="00997FB5">
              <w:rPr>
                <w:rFonts w:ascii="Arial" w:hAnsi="Arial" w:cs="Arial"/>
                <w:b/>
                <w:bCs/>
                <w:color w:val="000000"/>
                <w:sz w:val="16"/>
                <w:szCs w:val="16"/>
              </w:rPr>
              <w:t>Activity 7)</w:t>
            </w:r>
            <w:r w:rsidRPr="00997FB5">
              <w:rPr>
                <w:rFonts w:ascii="Arial" w:hAnsi="Arial" w:cs="Arial"/>
                <w:color w:val="000000"/>
                <w:sz w:val="16"/>
                <w:szCs w:val="16"/>
              </w:rPr>
              <w:t xml:space="preserve"> </w:t>
            </w:r>
          </w:p>
        </w:tc>
        <w:tc>
          <w:tcPr>
            <w:tcW w:w="1119"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National, International</w:t>
            </w:r>
          </w:p>
        </w:tc>
        <w:tc>
          <w:tcPr>
            <w:tcW w:w="1399"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Ministry of Mining</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X</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86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DFID</w:t>
            </w:r>
          </w:p>
        </w:tc>
        <w:tc>
          <w:tcPr>
            <w:tcW w:w="22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xml:space="preserve">Consultant Travel </w:t>
            </w:r>
          </w:p>
        </w:tc>
        <w:tc>
          <w:tcPr>
            <w:tcW w:w="1267" w:type="dxa"/>
            <w:tcBorders>
              <w:top w:val="nil"/>
              <w:left w:val="nil"/>
              <w:bottom w:val="single" w:sz="8" w:space="0" w:color="auto"/>
              <w:right w:val="single" w:sz="8" w:space="0" w:color="auto"/>
            </w:tcBorders>
            <w:shd w:val="clear" w:color="auto" w:fill="auto"/>
            <w:noWrap/>
            <w:vAlign w:val="center"/>
            <w:hideMark/>
          </w:tcPr>
          <w:p w:rsidR="00997FB5" w:rsidRPr="00997FB5" w:rsidRDefault="00997FB5" w:rsidP="00997FB5">
            <w:pPr>
              <w:spacing w:after="0" w:line="240" w:lineRule="auto"/>
              <w:jc w:val="right"/>
              <w:rPr>
                <w:rFonts w:ascii="Arial" w:hAnsi="Arial" w:cs="Arial"/>
                <w:color w:val="000000"/>
                <w:sz w:val="18"/>
                <w:szCs w:val="18"/>
              </w:rPr>
            </w:pPr>
            <w:r w:rsidRPr="00997FB5">
              <w:rPr>
                <w:rFonts w:ascii="Arial" w:hAnsi="Arial" w:cs="Arial"/>
                <w:color w:val="000000"/>
                <w:sz w:val="18"/>
                <w:szCs w:val="18"/>
              </w:rPr>
              <w:t xml:space="preserve">$30,000.00 </w:t>
            </w:r>
          </w:p>
        </w:tc>
      </w:tr>
      <w:tr w:rsidR="00997FB5" w:rsidRPr="00997FB5" w:rsidTr="00AC4471">
        <w:trPr>
          <w:trHeight w:val="2415"/>
        </w:trPr>
        <w:tc>
          <w:tcPr>
            <w:tcW w:w="1840"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i/>
                <w:iCs/>
                <w:color w:val="000000"/>
                <w:sz w:val="18"/>
                <w:szCs w:val="18"/>
              </w:rPr>
            </w:pPr>
          </w:p>
        </w:tc>
        <w:tc>
          <w:tcPr>
            <w:tcW w:w="2480"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Building on Corporate Social Investment initiatives of extractive companies, facilitate public-private dialogues and training workshops for building supply linkages with local small- and middle-sized enterprises and to to initiate apprenticeship programmes to develop skills and employment opportunities for local communities, with a focus on women and youth.</w:t>
            </w:r>
          </w:p>
        </w:tc>
        <w:tc>
          <w:tcPr>
            <w:tcW w:w="1080"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xml:space="preserve">IEG </w:t>
            </w:r>
            <w:r w:rsidRPr="00997FB5">
              <w:rPr>
                <w:rFonts w:ascii="Arial" w:hAnsi="Arial" w:cs="Arial"/>
                <w:b/>
                <w:bCs/>
                <w:color w:val="000000"/>
                <w:sz w:val="16"/>
                <w:szCs w:val="16"/>
              </w:rPr>
              <w:t xml:space="preserve">(Activity 8) </w:t>
            </w:r>
          </w:p>
        </w:tc>
        <w:tc>
          <w:tcPr>
            <w:tcW w:w="1119"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Kwale, Kitui, Turkana</w:t>
            </w:r>
          </w:p>
        </w:tc>
        <w:tc>
          <w:tcPr>
            <w:tcW w:w="1399"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sz w:val="18"/>
                <w:szCs w:val="18"/>
              </w:rPr>
            </w:pPr>
            <w:r w:rsidRPr="00997FB5">
              <w:rPr>
                <w:rFonts w:ascii="Arial" w:hAnsi="Arial" w:cs="Arial"/>
                <w:sz w:val="18"/>
                <w:szCs w:val="18"/>
              </w:rPr>
              <w:t xml:space="preserve">Ministry of Mining, County Govs, Private Sector, Community, Civil Society </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X</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X</w:t>
            </w:r>
          </w:p>
        </w:tc>
        <w:tc>
          <w:tcPr>
            <w:tcW w:w="86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DFID</w:t>
            </w:r>
          </w:p>
        </w:tc>
        <w:tc>
          <w:tcPr>
            <w:tcW w:w="22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Meetings</w:t>
            </w:r>
            <w:r w:rsidRPr="00997FB5">
              <w:rPr>
                <w:rFonts w:ascii="Arial" w:hAnsi="Arial" w:cs="Arial"/>
                <w:color w:val="000000"/>
                <w:sz w:val="18"/>
                <w:szCs w:val="18"/>
              </w:rPr>
              <w:br w:type="page"/>
              <w:t>Materials</w:t>
            </w:r>
            <w:r w:rsidRPr="00997FB5">
              <w:rPr>
                <w:rFonts w:ascii="Arial" w:hAnsi="Arial" w:cs="Arial"/>
                <w:color w:val="000000"/>
                <w:sz w:val="18"/>
                <w:szCs w:val="18"/>
              </w:rPr>
              <w:br w:type="page"/>
              <w:t>Travel</w:t>
            </w:r>
            <w:r w:rsidRPr="00997FB5">
              <w:rPr>
                <w:rFonts w:ascii="Arial" w:hAnsi="Arial" w:cs="Arial"/>
                <w:color w:val="000000"/>
                <w:sz w:val="18"/>
                <w:szCs w:val="18"/>
              </w:rPr>
              <w:br w:type="page"/>
            </w:r>
          </w:p>
        </w:tc>
        <w:tc>
          <w:tcPr>
            <w:tcW w:w="1267" w:type="dxa"/>
            <w:tcBorders>
              <w:top w:val="nil"/>
              <w:left w:val="nil"/>
              <w:bottom w:val="single" w:sz="8" w:space="0" w:color="auto"/>
              <w:right w:val="single" w:sz="8" w:space="0" w:color="auto"/>
            </w:tcBorders>
            <w:shd w:val="clear" w:color="auto" w:fill="auto"/>
            <w:noWrap/>
            <w:vAlign w:val="center"/>
            <w:hideMark/>
          </w:tcPr>
          <w:p w:rsidR="00997FB5" w:rsidRPr="00997FB5" w:rsidRDefault="00997FB5" w:rsidP="00997FB5">
            <w:pPr>
              <w:spacing w:after="0" w:line="240" w:lineRule="auto"/>
              <w:jc w:val="right"/>
              <w:rPr>
                <w:rFonts w:ascii="Arial" w:hAnsi="Arial" w:cs="Arial"/>
                <w:color w:val="000000"/>
                <w:sz w:val="18"/>
                <w:szCs w:val="18"/>
              </w:rPr>
            </w:pPr>
            <w:r w:rsidRPr="00997FB5">
              <w:rPr>
                <w:rFonts w:ascii="Arial" w:hAnsi="Arial" w:cs="Arial"/>
                <w:color w:val="000000"/>
                <w:sz w:val="18"/>
                <w:szCs w:val="18"/>
              </w:rPr>
              <w:t xml:space="preserve">$150,000.00 </w:t>
            </w:r>
          </w:p>
        </w:tc>
      </w:tr>
      <w:tr w:rsidR="00997FB5" w:rsidRPr="00997FB5" w:rsidTr="00AC4471">
        <w:trPr>
          <w:trHeight w:val="255"/>
        </w:trPr>
        <w:tc>
          <w:tcPr>
            <w:tcW w:w="1840"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i/>
                <w:iCs/>
                <w:color w:val="000000"/>
                <w:sz w:val="18"/>
                <w:szCs w:val="18"/>
              </w:rPr>
            </w:pPr>
          </w:p>
        </w:tc>
        <w:tc>
          <w:tcPr>
            <w:tcW w:w="2480" w:type="dxa"/>
            <w:tcBorders>
              <w:top w:val="nil"/>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jc w:val="both"/>
              <w:rPr>
                <w:rFonts w:ascii="Arial" w:hAnsi="Arial" w:cs="Arial"/>
                <w:b/>
                <w:bCs/>
                <w:color w:val="000000"/>
                <w:sz w:val="18"/>
                <w:szCs w:val="18"/>
              </w:rPr>
            </w:pPr>
            <w:r w:rsidRPr="00997FB5">
              <w:rPr>
                <w:rFonts w:ascii="Arial" w:hAnsi="Arial" w:cs="Arial"/>
                <w:b/>
                <w:bCs/>
                <w:color w:val="000000"/>
                <w:sz w:val="18"/>
                <w:szCs w:val="18"/>
              </w:rPr>
              <w:t>2. Supply Chain Analysis</w:t>
            </w:r>
          </w:p>
        </w:tc>
        <w:tc>
          <w:tcPr>
            <w:tcW w:w="1080" w:type="dxa"/>
            <w:tcBorders>
              <w:top w:val="nil"/>
              <w:left w:val="nil"/>
              <w:bottom w:val="nil"/>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b/>
                <w:bCs/>
                <w:color w:val="000000"/>
                <w:sz w:val="18"/>
                <w:szCs w:val="18"/>
              </w:rPr>
            </w:pPr>
            <w:r w:rsidRPr="00997FB5">
              <w:rPr>
                <w:rFonts w:ascii="Arial" w:hAnsi="Arial" w:cs="Arial"/>
                <w:b/>
                <w:bCs/>
                <w:color w:val="000000"/>
                <w:sz w:val="18"/>
                <w:szCs w:val="18"/>
              </w:rPr>
              <w:t> </w:t>
            </w:r>
          </w:p>
        </w:tc>
        <w:tc>
          <w:tcPr>
            <w:tcW w:w="1119" w:type="dxa"/>
            <w:tcBorders>
              <w:top w:val="nil"/>
              <w:left w:val="nil"/>
              <w:bottom w:val="nil"/>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b/>
                <w:bCs/>
                <w:color w:val="000000"/>
                <w:sz w:val="18"/>
                <w:szCs w:val="18"/>
              </w:rPr>
            </w:pPr>
            <w:r w:rsidRPr="00997FB5">
              <w:rPr>
                <w:rFonts w:ascii="Arial" w:hAnsi="Arial" w:cs="Arial"/>
                <w:b/>
                <w:bCs/>
                <w:color w:val="000000"/>
                <w:sz w:val="18"/>
                <w:szCs w:val="18"/>
              </w:rPr>
              <w:t> </w:t>
            </w:r>
          </w:p>
        </w:tc>
        <w:tc>
          <w:tcPr>
            <w:tcW w:w="1399" w:type="dxa"/>
            <w:tcBorders>
              <w:top w:val="nil"/>
              <w:left w:val="nil"/>
              <w:bottom w:val="nil"/>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b/>
                <w:bCs/>
                <w:color w:val="000000"/>
                <w:sz w:val="18"/>
                <w:szCs w:val="18"/>
              </w:rPr>
            </w:pPr>
            <w:r w:rsidRPr="00997FB5">
              <w:rPr>
                <w:rFonts w:ascii="Arial" w:hAnsi="Arial" w:cs="Arial"/>
                <w:b/>
                <w:bCs/>
                <w:color w:val="000000"/>
                <w:sz w:val="18"/>
                <w:szCs w:val="18"/>
              </w:rPr>
              <w:t> </w:t>
            </w:r>
          </w:p>
        </w:tc>
        <w:tc>
          <w:tcPr>
            <w:tcW w:w="457" w:type="dxa"/>
            <w:tcBorders>
              <w:top w:val="nil"/>
              <w:left w:val="nil"/>
              <w:bottom w:val="nil"/>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nil"/>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nil"/>
              <w:right w:val="single" w:sz="8" w:space="0" w:color="auto"/>
            </w:tcBorders>
            <w:shd w:val="clear" w:color="000000" w:fill="F2DCDB"/>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nil"/>
              <w:right w:val="single" w:sz="8" w:space="0" w:color="auto"/>
            </w:tcBorders>
            <w:shd w:val="clear" w:color="000000" w:fill="F2DCDB"/>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867" w:type="dxa"/>
            <w:tcBorders>
              <w:top w:val="nil"/>
              <w:left w:val="nil"/>
              <w:bottom w:val="nil"/>
              <w:right w:val="single" w:sz="8" w:space="0" w:color="auto"/>
            </w:tcBorders>
            <w:shd w:val="clear" w:color="000000" w:fill="F2DCDB"/>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2257" w:type="dxa"/>
            <w:tcBorders>
              <w:top w:val="nil"/>
              <w:left w:val="nil"/>
              <w:bottom w:val="nil"/>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1267" w:type="dxa"/>
            <w:tcBorders>
              <w:top w:val="nil"/>
              <w:left w:val="nil"/>
              <w:bottom w:val="nil"/>
              <w:right w:val="single" w:sz="8" w:space="0" w:color="auto"/>
            </w:tcBorders>
            <w:shd w:val="clear" w:color="000000" w:fill="F2DCDB"/>
            <w:vAlign w:val="center"/>
            <w:hideMark/>
          </w:tcPr>
          <w:p w:rsidR="00997FB5" w:rsidRPr="00997FB5" w:rsidRDefault="00997FB5" w:rsidP="00997FB5">
            <w:pPr>
              <w:spacing w:after="0" w:line="240" w:lineRule="auto"/>
              <w:jc w:val="right"/>
              <w:rPr>
                <w:rFonts w:ascii="Arial" w:hAnsi="Arial" w:cs="Arial"/>
                <w:color w:val="000000"/>
                <w:sz w:val="18"/>
                <w:szCs w:val="18"/>
              </w:rPr>
            </w:pPr>
            <w:r w:rsidRPr="00997FB5">
              <w:rPr>
                <w:rFonts w:ascii="Arial" w:hAnsi="Arial" w:cs="Arial"/>
                <w:color w:val="000000"/>
                <w:sz w:val="18"/>
                <w:szCs w:val="18"/>
              </w:rPr>
              <w:t xml:space="preserve">   </w:t>
            </w:r>
          </w:p>
        </w:tc>
      </w:tr>
      <w:tr w:rsidR="00997FB5" w:rsidRPr="00997FB5" w:rsidTr="00AC4471">
        <w:trPr>
          <w:trHeight w:val="1935"/>
        </w:trPr>
        <w:tc>
          <w:tcPr>
            <w:tcW w:w="1840"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i/>
                <w:iCs/>
                <w:color w:val="000000"/>
                <w:sz w:val="18"/>
                <w:szCs w:val="18"/>
              </w:rPr>
            </w:pPr>
          </w:p>
        </w:tc>
        <w:tc>
          <w:tcPr>
            <w:tcW w:w="2480"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Carry out supply chain analysis at National level and in Kwale and Kitui Counties to inform the development of small- and medium-size enterprises as suppliers to the extractive industry, drawing on lessons from countries with more mature extractive sectors.</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IEG (</w:t>
            </w:r>
            <w:r w:rsidRPr="00997FB5">
              <w:rPr>
                <w:rFonts w:ascii="Arial" w:hAnsi="Arial" w:cs="Arial"/>
                <w:b/>
                <w:bCs/>
                <w:color w:val="000000"/>
                <w:sz w:val="16"/>
                <w:szCs w:val="16"/>
              </w:rPr>
              <w:t>Activity 9)</w:t>
            </w:r>
            <w:r w:rsidRPr="00997FB5">
              <w:rPr>
                <w:rFonts w:ascii="Arial" w:hAnsi="Arial" w:cs="Arial"/>
                <w:color w:val="000000"/>
                <w:sz w:val="18"/>
                <w:szCs w:val="18"/>
              </w:rPr>
              <w:t xml:space="preserve"> </w:t>
            </w:r>
          </w:p>
        </w:tc>
        <w:tc>
          <w:tcPr>
            <w:tcW w:w="1119"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sz w:val="18"/>
                <w:szCs w:val="18"/>
              </w:rPr>
            </w:pPr>
            <w:r w:rsidRPr="00997FB5">
              <w:rPr>
                <w:rFonts w:ascii="Arial" w:hAnsi="Arial" w:cs="Arial"/>
                <w:sz w:val="18"/>
                <w:szCs w:val="18"/>
              </w:rPr>
              <w:t>Kwale, Kitui</w:t>
            </w:r>
          </w:p>
        </w:tc>
        <w:tc>
          <w:tcPr>
            <w:tcW w:w="1399"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sz w:val="18"/>
                <w:szCs w:val="18"/>
              </w:rPr>
            </w:pPr>
            <w:r w:rsidRPr="00997FB5">
              <w:rPr>
                <w:rFonts w:ascii="Arial" w:hAnsi="Arial" w:cs="Arial"/>
                <w:sz w:val="18"/>
                <w:szCs w:val="18"/>
              </w:rPr>
              <w:t xml:space="preserve">Ministry of Mining, UNDP, ILO, UNIDO, Kenya Chamber of Mines, Community, Civil societies </w:t>
            </w:r>
          </w:p>
        </w:tc>
        <w:tc>
          <w:tcPr>
            <w:tcW w:w="457"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457"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457"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X</w:t>
            </w:r>
          </w:p>
        </w:tc>
        <w:tc>
          <w:tcPr>
            <w:tcW w:w="457"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867"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DFID</w:t>
            </w:r>
          </w:p>
        </w:tc>
        <w:tc>
          <w:tcPr>
            <w:tcW w:w="2257"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Consultant</w:t>
            </w:r>
            <w:r w:rsidRPr="00997FB5">
              <w:rPr>
                <w:rFonts w:ascii="Arial" w:hAnsi="Arial" w:cs="Arial"/>
                <w:color w:val="000000"/>
                <w:sz w:val="18"/>
                <w:szCs w:val="18"/>
              </w:rPr>
              <w:br/>
              <w:t>Travel</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right"/>
              <w:rPr>
                <w:rFonts w:ascii="Arial" w:hAnsi="Arial" w:cs="Arial"/>
                <w:color w:val="000000"/>
                <w:sz w:val="18"/>
                <w:szCs w:val="18"/>
              </w:rPr>
            </w:pPr>
            <w:r w:rsidRPr="00997FB5">
              <w:rPr>
                <w:rFonts w:ascii="Arial" w:hAnsi="Arial" w:cs="Arial"/>
                <w:color w:val="000000"/>
                <w:sz w:val="18"/>
                <w:szCs w:val="18"/>
              </w:rPr>
              <w:t xml:space="preserve"> $         50,000.00 </w:t>
            </w:r>
          </w:p>
        </w:tc>
      </w:tr>
      <w:tr w:rsidR="00997FB5" w:rsidRPr="00997FB5" w:rsidTr="00AC4471">
        <w:trPr>
          <w:trHeight w:val="330"/>
        </w:trPr>
        <w:tc>
          <w:tcPr>
            <w:tcW w:w="1840" w:type="dxa"/>
            <w:tcBorders>
              <w:top w:val="nil"/>
              <w:left w:val="single" w:sz="8" w:space="0" w:color="auto"/>
              <w:bottom w:val="single" w:sz="8" w:space="0" w:color="auto"/>
              <w:right w:val="single" w:sz="8" w:space="0" w:color="auto"/>
            </w:tcBorders>
            <w:shd w:val="clear" w:color="000000" w:fill="CCCCCC"/>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TOTAL OUTPUT 2</w:t>
            </w:r>
          </w:p>
        </w:tc>
        <w:tc>
          <w:tcPr>
            <w:tcW w:w="2480"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1080"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1119"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1399"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867" w:type="dxa"/>
            <w:tcBorders>
              <w:top w:val="nil"/>
              <w:left w:val="nil"/>
              <w:bottom w:val="single" w:sz="8" w:space="0" w:color="auto"/>
              <w:right w:val="single" w:sz="8" w:space="0" w:color="auto"/>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2257" w:type="dxa"/>
            <w:tcBorders>
              <w:top w:val="nil"/>
              <w:left w:val="nil"/>
              <w:bottom w:val="single" w:sz="8" w:space="0" w:color="auto"/>
              <w:right w:val="single" w:sz="8" w:space="0" w:color="auto"/>
            </w:tcBorders>
            <w:shd w:val="clear" w:color="000000" w:fill="CCCCCC"/>
            <w:vAlign w:val="center"/>
            <w:hideMark/>
          </w:tcPr>
          <w:p w:rsidR="00997FB5" w:rsidRPr="00997FB5" w:rsidRDefault="00997FB5" w:rsidP="00997FB5">
            <w:pPr>
              <w:spacing w:after="0" w:line="240" w:lineRule="auto"/>
              <w:jc w:val="right"/>
              <w:rPr>
                <w:rFonts w:ascii="Arial" w:hAnsi="Arial" w:cs="Arial"/>
                <w:color w:val="000000"/>
                <w:sz w:val="18"/>
                <w:szCs w:val="18"/>
              </w:rPr>
            </w:pPr>
            <w:r w:rsidRPr="00997FB5">
              <w:rPr>
                <w:rFonts w:ascii="Arial" w:hAnsi="Arial" w:cs="Arial"/>
                <w:color w:val="000000"/>
                <w:sz w:val="18"/>
                <w:szCs w:val="18"/>
              </w:rPr>
              <w:t> </w:t>
            </w:r>
          </w:p>
        </w:tc>
        <w:tc>
          <w:tcPr>
            <w:tcW w:w="1267" w:type="dxa"/>
            <w:tcBorders>
              <w:top w:val="nil"/>
              <w:left w:val="nil"/>
              <w:bottom w:val="single" w:sz="8" w:space="0" w:color="auto"/>
              <w:right w:val="single" w:sz="8" w:space="0" w:color="auto"/>
            </w:tcBorders>
            <w:shd w:val="clear" w:color="000000" w:fill="D9D9D9"/>
            <w:vAlign w:val="center"/>
            <w:hideMark/>
          </w:tcPr>
          <w:p w:rsidR="00997FB5" w:rsidRPr="00997FB5" w:rsidRDefault="00997FB5" w:rsidP="00997FB5">
            <w:pPr>
              <w:spacing w:after="0" w:line="240" w:lineRule="auto"/>
              <w:jc w:val="right"/>
              <w:rPr>
                <w:rFonts w:ascii="Arial" w:hAnsi="Arial" w:cs="Arial"/>
                <w:color w:val="000000"/>
                <w:sz w:val="18"/>
                <w:szCs w:val="18"/>
              </w:rPr>
            </w:pPr>
            <w:r w:rsidRPr="00997FB5">
              <w:rPr>
                <w:rFonts w:ascii="Arial" w:hAnsi="Arial" w:cs="Arial"/>
                <w:color w:val="000000"/>
                <w:sz w:val="18"/>
                <w:szCs w:val="18"/>
              </w:rPr>
              <w:t xml:space="preserve">$320,000.00 </w:t>
            </w:r>
          </w:p>
        </w:tc>
      </w:tr>
      <w:tr w:rsidR="00997FB5" w:rsidRPr="00997FB5" w:rsidTr="00AC4471">
        <w:trPr>
          <w:trHeight w:val="255"/>
        </w:trPr>
        <w:tc>
          <w:tcPr>
            <w:tcW w:w="1840" w:type="dxa"/>
            <w:tcBorders>
              <w:top w:val="nil"/>
              <w:left w:val="nil"/>
              <w:bottom w:val="nil"/>
              <w:right w:val="nil"/>
            </w:tcBorders>
            <w:shd w:val="clear" w:color="auto" w:fill="auto"/>
            <w:hideMark/>
          </w:tcPr>
          <w:p w:rsidR="00997FB5" w:rsidRPr="00997FB5" w:rsidRDefault="00997FB5" w:rsidP="00997FB5">
            <w:pPr>
              <w:spacing w:after="0" w:line="240" w:lineRule="auto"/>
              <w:jc w:val="right"/>
              <w:rPr>
                <w:rFonts w:ascii="Arial" w:hAnsi="Arial" w:cs="Arial"/>
                <w:color w:val="000000"/>
                <w:sz w:val="18"/>
                <w:szCs w:val="18"/>
              </w:rPr>
            </w:pPr>
          </w:p>
        </w:tc>
        <w:tc>
          <w:tcPr>
            <w:tcW w:w="2480" w:type="dxa"/>
            <w:tcBorders>
              <w:top w:val="nil"/>
              <w:left w:val="nil"/>
              <w:bottom w:val="nil"/>
              <w:right w:val="nil"/>
            </w:tcBorders>
            <w:shd w:val="clear" w:color="auto" w:fill="auto"/>
            <w:vAlign w:val="center"/>
            <w:hideMark/>
          </w:tcPr>
          <w:p w:rsidR="00997FB5" w:rsidRPr="00997FB5" w:rsidRDefault="00997FB5" w:rsidP="00997FB5">
            <w:pPr>
              <w:spacing w:after="0" w:line="240" w:lineRule="auto"/>
              <w:rPr>
                <w:rFonts w:ascii="Times New Roman" w:hAnsi="Times New Roman"/>
                <w:sz w:val="20"/>
                <w:szCs w:val="20"/>
              </w:rPr>
            </w:pPr>
          </w:p>
        </w:tc>
        <w:tc>
          <w:tcPr>
            <w:tcW w:w="1080" w:type="dxa"/>
            <w:tcBorders>
              <w:top w:val="nil"/>
              <w:left w:val="nil"/>
              <w:bottom w:val="nil"/>
              <w:right w:val="nil"/>
            </w:tcBorders>
            <w:shd w:val="clear" w:color="auto" w:fill="auto"/>
            <w:vAlign w:val="center"/>
            <w:hideMark/>
          </w:tcPr>
          <w:p w:rsidR="00997FB5" w:rsidRPr="00997FB5" w:rsidRDefault="00997FB5" w:rsidP="00997FB5">
            <w:pPr>
              <w:spacing w:after="0" w:line="240" w:lineRule="auto"/>
              <w:rPr>
                <w:rFonts w:ascii="Times New Roman" w:hAnsi="Times New Roman"/>
                <w:sz w:val="20"/>
                <w:szCs w:val="20"/>
              </w:rPr>
            </w:pPr>
          </w:p>
        </w:tc>
        <w:tc>
          <w:tcPr>
            <w:tcW w:w="1119" w:type="dxa"/>
            <w:tcBorders>
              <w:top w:val="nil"/>
              <w:left w:val="nil"/>
              <w:bottom w:val="nil"/>
              <w:right w:val="nil"/>
            </w:tcBorders>
            <w:shd w:val="clear" w:color="auto" w:fill="auto"/>
            <w:vAlign w:val="center"/>
            <w:hideMark/>
          </w:tcPr>
          <w:p w:rsidR="00997FB5" w:rsidRPr="00997FB5" w:rsidRDefault="00997FB5" w:rsidP="00997FB5">
            <w:pPr>
              <w:spacing w:after="0" w:line="240" w:lineRule="auto"/>
              <w:rPr>
                <w:rFonts w:ascii="Times New Roman" w:hAnsi="Times New Roman"/>
                <w:sz w:val="20"/>
                <w:szCs w:val="20"/>
              </w:rPr>
            </w:pPr>
          </w:p>
        </w:tc>
        <w:tc>
          <w:tcPr>
            <w:tcW w:w="1399" w:type="dxa"/>
            <w:tcBorders>
              <w:top w:val="nil"/>
              <w:left w:val="nil"/>
              <w:bottom w:val="nil"/>
              <w:right w:val="nil"/>
            </w:tcBorders>
            <w:shd w:val="clear" w:color="auto" w:fill="auto"/>
            <w:vAlign w:val="center"/>
            <w:hideMark/>
          </w:tcPr>
          <w:p w:rsidR="00997FB5" w:rsidRPr="00997FB5" w:rsidRDefault="00997FB5" w:rsidP="00997FB5">
            <w:pPr>
              <w:spacing w:after="0" w:line="240" w:lineRule="auto"/>
              <w:rPr>
                <w:rFonts w:ascii="Times New Roman" w:hAnsi="Times New Roman"/>
                <w:sz w:val="20"/>
                <w:szCs w:val="20"/>
              </w:rPr>
            </w:pPr>
          </w:p>
        </w:tc>
        <w:tc>
          <w:tcPr>
            <w:tcW w:w="457" w:type="dxa"/>
            <w:tcBorders>
              <w:top w:val="nil"/>
              <w:left w:val="nil"/>
              <w:bottom w:val="nil"/>
              <w:right w:val="nil"/>
            </w:tcBorders>
            <w:shd w:val="clear" w:color="auto" w:fill="auto"/>
            <w:vAlign w:val="center"/>
            <w:hideMark/>
          </w:tcPr>
          <w:p w:rsidR="00997FB5" w:rsidRPr="00997FB5" w:rsidRDefault="00997FB5" w:rsidP="00997FB5">
            <w:pPr>
              <w:spacing w:after="0" w:line="240" w:lineRule="auto"/>
              <w:rPr>
                <w:rFonts w:ascii="Times New Roman" w:hAnsi="Times New Roman"/>
                <w:sz w:val="20"/>
                <w:szCs w:val="20"/>
              </w:rPr>
            </w:pPr>
          </w:p>
        </w:tc>
        <w:tc>
          <w:tcPr>
            <w:tcW w:w="457" w:type="dxa"/>
            <w:tcBorders>
              <w:top w:val="nil"/>
              <w:left w:val="nil"/>
              <w:bottom w:val="nil"/>
              <w:right w:val="nil"/>
            </w:tcBorders>
            <w:shd w:val="clear" w:color="auto" w:fill="auto"/>
            <w:vAlign w:val="center"/>
            <w:hideMark/>
          </w:tcPr>
          <w:p w:rsidR="00997FB5" w:rsidRPr="00997FB5" w:rsidRDefault="00997FB5" w:rsidP="00997FB5">
            <w:pPr>
              <w:spacing w:after="0" w:line="240" w:lineRule="auto"/>
              <w:rPr>
                <w:rFonts w:ascii="Times New Roman" w:hAnsi="Times New Roman"/>
                <w:sz w:val="20"/>
                <w:szCs w:val="20"/>
              </w:rPr>
            </w:pPr>
          </w:p>
        </w:tc>
        <w:tc>
          <w:tcPr>
            <w:tcW w:w="457" w:type="dxa"/>
            <w:tcBorders>
              <w:top w:val="nil"/>
              <w:left w:val="nil"/>
              <w:bottom w:val="nil"/>
              <w:right w:val="nil"/>
            </w:tcBorders>
            <w:shd w:val="clear" w:color="auto" w:fill="auto"/>
            <w:vAlign w:val="center"/>
            <w:hideMark/>
          </w:tcPr>
          <w:p w:rsidR="00997FB5" w:rsidRPr="00997FB5" w:rsidRDefault="00997FB5" w:rsidP="00997FB5">
            <w:pPr>
              <w:spacing w:after="0" w:line="240" w:lineRule="auto"/>
              <w:rPr>
                <w:rFonts w:ascii="Times New Roman" w:hAnsi="Times New Roman"/>
                <w:sz w:val="20"/>
                <w:szCs w:val="20"/>
              </w:rPr>
            </w:pPr>
          </w:p>
        </w:tc>
        <w:tc>
          <w:tcPr>
            <w:tcW w:w="457" w:type="dxa"/>
            <w:tcBorders>
              <w:top w:val="nil"/>
              <w:left w:val="nil"/>
              <w:bottom w:val="nil"/>
              <w:right w:val="nil"/>
            </w:tcBorders>
            <w:shd w:val="clear" w:color="auto" w:fill="auto"/>
            <w:vAlign w:val="center"/>
            <w:hideMark/>
          </w:tcPr>
          <w:p w:rsidR="00997FB5" w:rsidRPr="00997FB5" w:rsidRDefault="00997FB5" w:rsidP="00997FB5">
            <w:pPr>
              <w:spacing w:after="0" w:line="240" w:lineRule="auto"/>
              <w:rPr>
                <w:rFonts w:ascii="Times New Roman" w:hAnsi="Times New Roman"/>
                <w:sz w:val="20"/>
                <w:szCs w:val="20"/>
              </w:rPr>
            </w:pPr>
          </w:p>
        </w:tc>
        <w:tc>
          <w:tcPr>
            <w:tcW w:w="867" w:type="dxa"/>
            <w:tcBorders>
              <w:top w:val="nil"/>
              <w:left w:val="nil"/>
              <w:bottom w:val="nil"/>
              <w:right w:val="nil"/>
            </w:tcBorders>
            <w:shd w:val="clear" w:color="auto" w:fill="auto"/>
            <w:vAlign w:val="center"/>
            <w:hideMark/>
          </w:tcPr>
          <w:p w:rsidR="00997FB5" w:rsidRPr="00997FB5" w:rsidRDefault="00997FB5" w:rsidP="00997FB5">
            <w:pPr>
              <w:spacing w:after="0" w:line="240" w:lineRule="auto"/>
              <w:jc w:val="both"/>
              <w:rPr>
                <w:rFonts w:ascii="Times New Roman" w:hAnsi="Times New Roman"/>
                <w:sz w:val="20"/>
                <w:szCs w:val="20"/>
              </w:rPr>
            </w:pPr>
          </w:p>
        </w:tc>
        <w:tc>
          <w:tcPr>
            <w:tcW w:w="2257" w:type="dxa"/>
            <w:tcBorders>
              <w:top w:val="nil"/>
              <w:left w:val="nil"/>
              <w:bottom w:val="nil"/>
              <w:right w:val="nil"/>
            </w:tcBorders>
            <w:shd w:val="clear" w:color="auto" w:fill="auto"/>
            <w:vAlign w:val="center"/>
            <w:hideMark/>
          </w:tcPr>
          <w:p w:rsidR="00997FB5" w:rsidRPr="00997FB5" w:rsidRDefault="00997FB5" w:rsidP="00997FB5">
            <w:pPr>
              <w:spacing w:after="0" w:line="240" w:lineRule="auto"/>
              <w:jc w:val="both"/>
              <w:rPr>
                <w:rFonts w:ascii="Times New Roman" w:hAnsi="Times New Roman"/>
                <w:sz w:val="20"/>
                <w:szCs w:val="20"/>
              </w:rPr>
            </w:pPr>
          </w:p>
        </w:tc>
        <w:tc>
          <w:tcPr>
            <w:tcW w:w="1267" w:type="dxa"/>
            <w:tcBorders>
              <w:top w:val="nil"/>
              <w:left w:val="nil"/>
              <w:bottom w:val="nil"/>
              <w:right w:val="nil"/>
            </w:tcBorders>
            <w:shd w:val="clear" w:color="auto" w:fill="auto"/>
            <w:vAlign w:val="center"/>
            <w:hideMark/>
          </w:tcPr>
          <w:p w:rsidR="00997FB5" w:rsidRDefault="00997FB5" w:rsidP="00997FB5">
            <w:pPr>
              <w:spacing w:after="0" w:line="240" w:lineRule="auto"/>
              <w:rPr>
                <w:rFonts w:ascii="Times New Roman" w:hAnsi="Times New Roman"/>
                <w:sz w:val="20"/>
                <w:szCs w:val="20"/>
              </w:rPr>
            </w:pPr>
          </w:p>
          <w:p w:rsidR="00997FB5" w:rsidRDefault="00997FB5" w:rsidP="00997FB5">
            <w:pPr>
              <w:spacing w:after="0" w:line="240" w:lineRule="auto"/>
              <w:rPr>
                <w:rFonts w:ascii="Times New Roman" w:hAnsi="Times New Roman"/>
                <w:sz w:val="20"/>
                <w:szCs w:val="20"/>
              </w:rPr>
            </w:pPr>
          </w:p>
          <w:p w:rsidR="00997FB5" w:rsidRDefault="00997FB5" w:rsidP="00997FB5">
            <w:pPr>
              <w:spacing w:after="0" w:line="240" w:lineRule="auto"/>
              <w:rPr>
                <w:rFonts w:ascii="Times New Roman" w:hAnsi="Times New Roman"/>
                <w:sz w:val="20"/>
                <w:szCs w:val="20"/>
              </w:rPr>
            </w:pPr>
          </w:p>
          <w:p w:rsidR="00997FB5" w:rsidRDefault="00997FB5" w:rsidP="00997FB5">
            <w:pPr>
              <w:spacing w:after="0" w:line="240" w:lineRule="auto"/>
              <w:rPr>
                <w:rFonts w:ascii="Times New Roman" w:hAnsi="Times New Roman"/>
                <w:sz w:val="20"/>
                <w:szCs w:val="20"/>
              </w:rPr>
            </w:pPr>
          </w:p>
          <w:p w:rsidR="00997FB5" w:rsidRDefault="00997FB5" w:rsidP="00997FB5">
            <w:pPr>
              <w:spacing w:after="0" w:line="240" w:lineRule="auto"/>
              <w:rPr>
                <w:rFonts w:ascii="Times New Roman" w:hAnsi="Times New Roman"/>
                <w:sz w:val="20"/>
                <w:szCs w:val="20"/>
              </w:rPr>
            </w:pPr>
          </w:p>
          <w:p w:rsidR="00997FB5" w:rsidRDefault="00997FB5" w:rsidP="00997FB5">
            <w:pPr>
              <w:spacing w:after="0" w:line="240" w:lineRule="auto"/>
              <w:rPr>
                <w:rFonts w:ascii="Times New Roman" w:hAnsi="Times New Roman"/>
                <w:sz w:val="20"/>
                <w:szCs w:val="20"/>
              </w:rPr>
            </w:pPr>
          </w:p>
          <w:p w:rsidR="00997FB5" w:rsidRDefault="00997FB5" w:rsidP="00997FB5">
            <w:pPr>
              <w:spacing w:after="0" w:line="240" w:lineRule="auto"/>
              <w:rPr>
                <w:rFonts w:ascii="Times New Roman" w:hAnsi="Times New Roman"/>
                <w:sz w:val="20"/>
                <w:szCs w:val="20"/>
              </w:rPr>
            </w:pPr>
          </w:p>
          <w:p w:rsidR="00997FB5" w:rsidRDefault="00997FB5" w:rsidP="00997FB5">
            <w:pPr>
              <w:spacing w:after="0" w:line="240" w:lineRule="auto"/>
              <w:rPr>
                <w:rFonts w:ascii="Times New Roman" w:hAnsi="Times New Roman"/>
                <w:sz w:val="20"/>
                <w:szCs w:val="20"/>
              </w:rPr>
            </w:pPr>
          </w:p>
          <w:p w:rsidR="00997FB5" w:rsidRDefault="00997FB5" w:rsidP="00997FB5">
            <w:pPr>
              <w:spacing w:after="0" w:line="240" w:lineRule="auto"/>
              <w:rPr>
                <w:rFonts w:ascii="Times New Roman" w:hAnsi="Times New Roman"/>
                <w:sz w:val="20"/>
                <w:szCs w:val="20"/>
              </w:rPr>
            </w:pPr>
          </w:p>
          <w:p w:rsidR="00997FB5" w:rsidRDefault="00997FB5" w:rsidP="00997FB5">
            <w:pPr>
              <w:spacing w:after="0" w:line="240" w:lineRule="auto"/>
              <w:rPr>
                <w:rFonts w:ascii="Times New Roman" w:hAnsi="Times New Roman"/>
                <w:sz w:val="20"/>
                <w:szCs w:val="20"/>
              </w:rPr>
            </w:pPr>
          </w:p>
          <w:p w:rsidR="00997FB5" w:rsidRDefault="00997FB5" w:rsidP="00997FB5">
            <w:pPr>
              <w:spacing w:after="0" w:line="240" w:lineRule="auto"/>
              <w:rPr>
                <w:rFonts w:ascii="Times New Roman" w:hAnsi="Times New Roman"/>
                <w:sz w:val="20"/>
                <w:szCs w:val="20"/>
              </w:rPr>
            </w:pPr>
          </w:p>
          <w:p w:rsidR="00997FB5" w:rsidRDefault="00997FB5" w:rsidP="00997FB5">
            <w:pPr>
              <w:spacing w:after="0" w:line="240" w:lineRule="auto"/>
              <w:rPr>
                <w:rFonts w:ascii="Times New Roman" w:hAnsi="Times New Roman"/>
                <w:sz w:val="20"/>
                <w:szCs w:val="20"/>
              </w:rPr>
            </w:pPr>
          </w:p>
          <w:p w:rsidR="00997FB5" w:rsidRDefault="00997FB5" w:rsidP="00997FB5">
            <w:pPr>
              <w:spacing w:after="0" w:line="240" w:lineRule="auto"/>
              <w:rPr>
                <w:rFonts w:ascii="Times New Roman" w:hAnsi="Times New Roman"/>
                <w:sz w:val="20"/>
                <w:szCs w:val="20"/>
              </w:rPr>
            </w:pPr>
          </w:p>
          <w:p w:rsidR="00997FB5" w:rsidRDefault="00997FB5" w:rsidP="00997FB5">
            <w:pPr>
              <w:spacing w:after="0" w:line="240" w:lineRule="auto"/>
              <w:rPr>
                <w:rFonts w:ascii="Times New Roman" w:hAnsi="Times New Roman"/>
                <w:sz w:val="20"/>
                <w:szCs w:val="20"/>
              </w:rPr>
            </w:pPr>
          </w:p>
          <w:p w:rsidR="00997FB5" w:rsidRDefault="00997FB5" w:rsidP="00997FB5">
            <w:pPr>
              <w:spacing w:after="0" w:line="240" w:lineRule="auto"/>
              <w:rPr>
                <w:rFonts w:ascii="Times New Roman" w:hAnsi="Times New Roman"/>
                <w:sz w:val="20"/>
                <w:szCs w:val="20"/>
              </w:rPr>
            </w:pPr>
          </w:p>
          <w:p w:rsidR="00997FB5" w:rsidRPr="00997FB5" w:rsidRDefault="00997FB5" w:rsidP="00997FB5">
            <w:pPr>
              <w:spacing w:after="0" w:line="240" w:lineRule="auto"/>
              <w:rPr>
                <w:rFonts w:ascii="Times New Roman" w:hAnsi="Times New Roman"/>
                <w:sz w:val="20"/>
                <w:szCs w:val="20"/>
              </w:rPr>
            </w:pPr>
          </w:p>
        </w:tc>
      </w:tr>
      <w:tr w:rsidR="00997FB5" w:rsidRPr="00997FB5" w:rsidTr="00AC4471">
        <w:trPr>
          <w:trHeight w:val="450"/>
        </w:trPr>
        <w:tc>
          <w:tcPr>
            <w:tcW w:w="14137" w:type="dxa"/>
            <w:gridSpan w:val="12"/>
            <w:tcBorders>
              <w:top w:val="single" w:sz="8" w:space="0" w:color="auto"/>
              <w:left w:val="single" w:sz="8" w:space="0" w:color="auto"/>
              <w:bottom w:val="single" w:sz="8" w:space="0" w:color="auto"/>
              <w:right w:val="nil"/>
            </w:tcBorders>
            <w:shd w:val="clear" w:color="000000" w:fill="D9D9D9"/>
            <w:hideMark/>
          </w:tcPr>
          <w:p w:rsidR="00997FB5" w:rsidRPr="00997FB5" w:rsidRDefault="00997FB5" w:rsidP="00997FB5">
            <w:pPr>
              <w:spacing w:after="0" w:line="240" w:lineRule="auto"/>
              <w:rPr>
                <w:rFonts w:ascii="Arial" w:hAnsi="Arial" w:cs="Arial"/>
                <w:b/>
                <w:bCs/>
                <w:color w:val="000000"/>
                <w:sz w:val="18"/>
                <w:szCs w:val="18"/>
              </w:rPr>
            </w:pPr>
            <w:r w:rsidRPr="00997FB5">
              <w:rPr>
                <w:rFonts w:ascii="Arial" w:hAnsi="Arial" w:cs="Arial"/>
                <w:b/>
                <w:bCs/>
                <w:color w:val="000000"/>
                <w:sz w:val="18"/>
                <w:szCs w:val="18"/>
              </w:rPr>
              <w:lastRenderedPageBreak/>
              <w:t>Output 3: Legal, policy frameworks and institutional capacity is in place to effectively support sustainable management of the extractive sector.</w:t>
            </w:r>
          </w:p>
        </w:tc>
      </w:tr>
      <w:tr w:rsidR="00997FB5" w:rsidRPr="00997FB5" w:rsidTr="00AC4471">
        <w:trPr>
          <w:trHeight w:val="495"/>
        </w:trPr>
        <w:tc>
          <w:tcPr>
            <w:tcW w:w="1840" w:type="dxa"/>
            <w:vMerge w:val="restart"/>
            <w:tcBorders>
              <w:top w:val="nil"/>
              <w:left w:val="single" w:sz="8" w:space="0" w:color="auto"/>
              <w:bottom w:val="single" w:sz="8" w:space="0" w:color="000000"/>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b/>
                <w:bCs/>
                <w:color w:val="000000"/>
                <w:sz w:val="18"/>
                <w:szCs w:val="18"/>
              </w:rPr>
            </w:pPr>
            <w:r w:rsidRPr="00997FB5">
              <w:rPr>
                <w:rFonts w:ascii="Arial" w:hAnsi="Arial" w:cs="Arial"/>
                <w:b/>
                <w:bCs/>
                <w:color w:val="000000"/>
                <w:sz w:val="18"/>
                <w:szCs w:val="18"/>
              </w:rPr>
              <w:t>BASELINES, INDICATORS, TARGETS</w:t>
            </w:r>
          </w:p>
        </w:tc>
        <w:tc>
          <w:tcPr>
            <w:tcW w:w="2480" w:type="dxa"/>
            <w:tcBorders>
              <w:top w:val="nil"/>
              <w:left w:val="nil"/>
              <w:bottom w:val="nil"/>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b/>
                <w:bCs/>
                <w:color w:val="000000"/>
                <w:sz w:val="18"/>
                <w:szCs w:val="18"/>
              </w:rPr>
            </w:pPr>
            <w:r w:rsidRPr="00997FB5">
              <w:rPr>
                <w:rFonts w:ascii="Arial" w:hAnsi="Arial" w:cs="Arial"/>
                <w:b/>
                <w:bCs/>
                <w:color w:val="000000"/>
                <w:sz w:val="18"/>
                <w:szCs w:val="18"/>
              </w:rPr>
              <w:t>PLANNED ACTIVITIES</w:t>
            </w:r>
          </w:p>
        </w:tc>
        <w:tc>
          <w:tcPr>
            <w:tcW w:w="1080" w:type="dxa"/>
            <w:tcBorders>
              <w:top w:val="nil"/>
              <w:left w:val="nil"/>
              <w:bottom w:val="nil"/>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b/>
                <w:bCs/>
                <w:color w:val="000000"/>
                <w:sz w:val="18"/>
                <w:szCs w:val="18"/>
              </w:rPr>
            </w:pPr>
            <w:r w:rsidRPr="00997FB5">
              <w:rPr>
                <w:rFonts w:ascii="Arial" w:hAnsi="Arial" w:cs="Arial"/>
                <w:b/>
                <w:bCs/>
                <w:color w:val="000000"/>
                <w:sz w:val="18"/>
                <w:szCs w:val="18"/>
              </w:rPr>
              <w:t>UNDP Unit</w:t>
            </w:r>
          </w:p>
        </w:tc>
        <w:tc>
          <w:tcPr>
            <w:tcW w:w="1119" w:type="dxa"/>
            <w:tcBorders>
              <w:top w:val="nil"/>
              <w:left w:val="nil"/>
              <w:bottom w:val="nil"/>
              <w:right w:val="nil"/>
            </w:tcBorders>
            <w:shd w:val="clear" w:color="000000" w:fill="FFFF99"/>
            <w:vAlign w:val="center"/>
            <w:hideMark/>
          </w:tcPr>
          <w:p w:rsidR="00997FB5" w:rsidRPr="00997FB5" w:rsidRDefault="00997FB5" w:rsidP="00997FB5">
            <w:pPr>
              <w:spacing w:after="0" w:line="240" w:lineRule="auto"/>
              <w:rPr>
                <w:rFonts w:ascii="Arial" w:hAnsi="Arial" w:cs="Arial"/>
                <w:b/>
                <w:bCs/>
                <w:color w:val="000000"/>
                <w:sz w:val="18"/>
                <w:szCs w:val="18"/>
              </w:rPr>
            </w:pPr>
            <w:r w:rsidRPr="00997FB5">
              <w:rPr>
                <w:rFonts w:ascii="Arial" w:hAnsi="Arial" w:cs="Arial"/>
                <w:b/>
                <w:bCs/>
                <w:color w:val="000000"/>
                <w:sz w:val="18"/>
                <w:szCs w:val="18"/>
              </w:rPr>
              <w:t>Region</w:t>
            </w:r>
          </w:p>
        </w:tc>
        <w:tc>
          <w:tcPr>
            <w:tcW w:w="1399" w:type="dxa"/>
            <w:vMerge w:val="restart"/>
            <w:tcBorders>
              <w:top w:val="nil"/>
              <w:left w:val="single" w:sz="8" w:space="0" w:color="auto"/>
              <w:bottom w:val="single" w:sz="8" w:space="0" w:color="000000"/>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b/>
                <w:bCs/>
                <w:color w:val="000000"/>
                <w:sz w:val="18"/>
                <w:szCs w:val="18"/>
              </w:rPr>
            </w:pPr>
            <w:r w:rsidRPr="00997FB5">
              <w:rPr>
                <w:rFonts w:ascii="Arial" w:hAnsi="Arial" w:cs="Arial"/>
                <w:b/>
                <w:bCs/>
                <w:color w:val="000000"/>
                <w:sz w:val="18"/>
                <w:szCs w:val="18"/>
              </w:rPr>
              <w:t>Imp. Partner</w:t>
            </w:r>
          </w:p>
        </w:tc>
        <w:tc>
          <w:tcPr>
            <w:tcW w:w="1828" w:type="dxa"/>
            <w:gridSpan w:val="4"/>
            <w:tcBorders>
              <w:top w:val="single" w:sz="8" w:space="0" w:color="auto"/>
              <w:left w:val="nil"/>
              <w:bottom w:val="single" w:sz="8" w:space="0" w:color="auto"/>
              <w:right w:val="single" w:sz="8" w:space="0" w:color="000000"/>
            </w:tcBorders>
            <w:shd w:val="clear" w:color="000000" w:fill="FFFF99"/>
            <w:vAlign w:val="center"/>
            <w:hideMark/>
          </w:tcPr>
          <w:p w:rsidR="00997FB5" w:rsidRPr="00997FB5" w:rsidRDefault="00997FB5" w:rsidP="00997FB5">
            <w:pPr>
              <w:spacing w:after="0" w:line="240" w:lineRule="auto"/>
              <w:jc w:val="center"/>
              <w:rPr>
                <w:rFonts w:ascii="Arial" w:hAnsi="Arial" w:cs="Arial"/>
                <w:b/>
                <w:bCs/>
                <w:color w:val="000000"/>
                <w:sz w:val="18"/>
                <w:szCs w:val="18"/>
              </w:rPr>
            </w:pPr>
            <w:r w:rsidRPr="00997FB5">
              <w:rPr>
                <w:rFonts w:ascii="Arial" w:hAnsi="Arial" w:cs="Arial"/>
                <w:b/>
                <w:bCs/>
                <w:color w:val="000000"/>
                <w:sz w:val="18"/>
                <w:szCs w:val="18"/>
              </w:rPr>
              <w:t>TIMEFRAME</w:t>
            </w:r>
          </w:p>
        </w:tc>
        <w:tc>
          <w:tcPr>
            <w:tcW w:w="4391" w:type="dxa"/>
            <w:gridSpan w:val="3"/>
            <w:tcBorders>
              <w:top w:val="single" w:sz="8" w:space="0" w:color="auto"/>
              <w:left w:val="nil"/>
              <w:bottom w:val="single" w:sz="8" w:space="0" w:color="auto"/>
              <w:right w:val="single" w:sz="8" w:space="0" w:color="000000"/>
            </w:tcBorders>
            <w:shd w:val="clear" w:color="000000" w:fill="FFFF99"/>
            <w:vAlign w:val="center"/>
            <w:hideMark/>
          </w:tcPr>
          <w:p w:rsidR="00997FB5" w:rsidRPr="00997FB5" w:rsidRDefault="00997FB5" w:rsidP="00997FB5">
            <w:pPr>
              <w:spacing w:after="0" w:line="240" w:lineRule="auto"/>
              <w:jc w:val="center"/>
              <w:rPr>
                <w:rFonts w:ascii="Arial" w:hAnsi="Arial" w:cs="Arial"/>
                <w:b/>
                <w:bCs/>
                <w:color w:val="000000"/>
                <w:sz w:val="18"/>
                <w:szCs w:val="18"/>
              </w:rPr>
            </w:pPr>
            <w:r w:rsidRPr="00997FB5">
              <w:rPr>
                <w:rFonts w:ascii="Arial" w:hAnsi="Arial" w:cs="Arial"/>
                <w:b/>
                <w:bCs/>
                <w:color w:val="000000"/>
                <w:sz w:val="18"/>
                <w:szCs w:val="18"/>
              </w:rPr>
              <w:t>PLANNED BUDGET</w:t>
            </w:r>
          </w:p>
        </w:tc>
      </w:tr>
      <w:tr w:rsidR="00997FB5" w:rsidRPr="00997FB5" w:rsidTr="00AC4471">
        <w:trPr>
          <w:trHeight w:val="495"/>
        </w:trPr>
        <w:tc>
          <w:tcPr>
            <w:tcW w:w="1840"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b/>
                <w:bCs/>
                <w:color w:val="000000"/>
                <w:sz w:val="18"/>
                <w:szCs w:val="18"/>
              </w:rPr>
            </w:pPr>
          </w:p>
        </w:tc>
        <w:tc>
          <w:tcPr>
            <w:tcW w:w="2480"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i/>
                <w:iCs/>
                <w:color w:val="000000"/>
                <w:sz w:val="18"/>
                <w:szCs w:val="18"/>
              </w:rPr>
            </w:pPr>
            <w:r w:rsidRPr="00997FB5">
              <w:rPr>
                <w:rFonts w:ascii="Arial" w:hAnsi="Arial" w:cs="Arial"/>
                <w:i/>
                <w:iCs/>
                <w:color w:val="000000"/>
                <w:sz w:val="18"/>
                <w:szCs w:val="18"/>
              </w:rPr>
              <w:t> </w:t>
            </w:r>
          </w:p>
        </w:tc>
        <w:tc>
          <w:tcPr>
            <w:tcW w:w="1080"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i/>
                <w:iCs/>
                <w:color w:val="000000"/>
                <w:sz w:val="18"/>
                <w:szCs w:val="18"/>
              </w:rPr>
            </w:pPr>
            <w:r w:rsidRPr="00997FB5">
              <w:rPr>
                <w:rFonts w:ascii="Arial" w:hAnsi="Arial" w:cs="Arial"/>
                <w:i/>
                <w:iCs/>
                <w:color w:val="000000"/>
                <w:sz w:val="18"/>
                <w:szCs w:val="18"/>
              </w:rPr>
              <w:t> </w:t>
            </w:r>
          </w:p>
        </w:tc>
        <w:tc>
          <w:tcPr>
            <w:tcW w:w="1119" w:type="dxa"/>
            <w:tcBorders>
              <w:top w:val="nil"/>
              <w:left w:val="nil"/>
              <w:bottom w:val="single" w:sz="8" w:space="0" w:color="auto"/>
              <w:right w:val="nil"/>
            </w:tcBorders>
            <w:shd w:val="clear" w:color="000000" w:fill="FFFF99"/>
            <w:vAlign w:val="center"/>
            <w:hideMark/>
          </w:tcPr>
          <w:p w:rsidR="00997FB5" w:rsidRPr="00997FB5" w:rsidRDefault="00997FB5" w:rsidP="00997FB5">
            <w:pPr>
              <w:spacing w:after="0" w:line="240" w:lineRule="auto"/>
              <w:rPr>
                <w:rFonts w:ascii="Arial" w:hAnsi="Arial" w:cs="Arial"/>
                <w:i/>
                <w:iCs/>
                <w:color w:val="000000"/>
                <w:sz w:val="18"/>
                <w:szCs w:val="18"/>
              </w:rPr>
            </w:pPr>
            <w:r w:rsidRPr="00997FB5">
              <w:rPr>
                <w:rFonts w:ascii="Arial" w:hAnsi="Arial" w:cs="Arial"/>
                <w:i/>
                <w:iCs/>
                <w:color w:val="000000"/>
                <w:sz w:val="18"/>
                <w:szCs w:val="18"/>
              </w:rPr>
              <w:t> </w:t>
            </w:r>
          </w:p>
        </w:tc>
        <w:tc>
          <w:tcPr>
            <w:tcW w:w="1399"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b/>
                <w:bCs/>
                <w:color w:val="000000"/>
                <w:sz w:val="18"/>
                <w:szCs w:val="18"/>
              </w:rPr>
            </w:pPr>
          </w:p>
        </w:tc>
        <w:tc>
          <w:tcPr>
            <w:tcW w:w="457"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Q1</w:t>
            </w:r>
          </w:p>
        </w:tc>
        <w:tc>
          <w:tcPr>
            <w:tcW w:w="457"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Q2</w:t>
            </w:r>
          </w:p>
        </w:tc>
        <w:tc>
          <w:tcPr>
            <w:tcW w:w="457"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Q3</w:t>
            </w:r>
          </w:p>
        </w:tc>
        <w:tc>
          <w:tcPr>
            <w:tcW w:w="457"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Q4</w:t>
            </w:r>
          </w:p>
        </w:tc>
        <w:tc>
          <w:tcPr>
            <w:tcW w:w="867"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Funding Source</w:t>
            </w:r>
          </w:p>
        </w:tc>
        <w:tc>
          <w:tcPr>
            <w:tcW w:w="2257"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Budget Description</w:t>
            </w:r>
          </w:p>
        </w:tc>
        <w:tc>
          <w:tcPr>
            <w:tcW w:w="1267"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 xml:space="preserve"> Amount </w:t>
            </w:r>
          </w:p>
        </w:tc>
      </w:tr>
      <w:tr w:rsidR="00997FB5" w:rsidRPr="00997FB5" w:rsidTr="00AC4471">
        <w:trPr>
          <w:trHeight w:val="495"/>
        </w:trPr>
        <w:tc>
          <w:tcPr>
            <w:tcW w:w="1840" w:type="dxa"/>
            <w:vMerge w:val="restart"/>
            <w:tcBorders>
              <w:top w:val="nil"/>
              <w:left w:val="single" w:sz="8" w:space="0" w:color="auto"/>
              <w:bottom w:val="nil"/>
              <w:right w:val="single" w:sz="8" w:space="0" w:color="auto"/>
            </w:tcBorders>
            <w:shd w:val="clear" w:color="auto" w:fill="auto"/>
            <w:hideMark/>
          </w:tcPr>
          <w:p w:rsidR="00997FB5" w:rsidRPr="00997FB5" w:rsidRDefault="00997FB5" w:rsidP="00997FB5">
            <w:pPr>
              <w:spacing w:after="0" w:line="240" w:lineRule="auto"/>
              <w:rPr>
                <w:rFonts w:ascii="Arial" w:hAnsi="Arial" w:cs="Arial"/>
                <w:i/>
                <w:iCs/>
                <w:color w:val="000000"/>
                <w:sz w:val="18"/>
                <w:szCs w:val="18"/>
              </w:rPr>
            </w:pPr>
            <w:r w:rsidRPr="00997FB5">
              <w:rPr>
                <w:rFonts w:ascii="Arial" w:hAnsi="Arial" w:cs="Arial"/>
                <w:b/>
                <w:bCs/>
                <w:i/>
                <w:iCs/>
                <w:color w:val="000000"/>
                <w:sz w:val="18"/>
                <w:szCs w:val="18"/>
              </w:rPr>
              <w:t>Baseline:</w:t>
            </w:r>
            <w:r w:rsidRPr="00997FB5">
              <w:rPr>
                <w:rFonts w:ascii="Arial" w:hAnsi="Arial" w:cs="Arial"/>
                <w:i/>
                <w:iCs/>
                <w:color w:val="000000"/>
                <w:sz w:val="18"/>
                <w:szCs w:val="18"/>
              </w:rPr>
              <w:t xml:space="preserve"> Limited capacity, legal, and policy frameworks for sustainable management of the extractive sector. </w:t>
            </w:r>
            <w:r w:rsidRPr="00997FB5">
              <w:rPr>
                <w:rFonts w:ascii="Arial" w:hAnsi="Arial" w:cs="Arial"/>
                <w:b/>
                <w:bCs/>
                <w:i/>
                <w:iCs/>
                <w:color w:val="000000"/>
                <w:sz w:val="18"/>
                <w:szCs w:val="18"/>
              </w:rPr>
              <w:t>Indicators:</w:t>
            </w:r>
            <w:r w:rsidRPr="00997FB5">
              <w:rPr>
                <w:rFonts w:ascii="Arial" w:hAnsi="Arial" w:cs="Arial"/>
                <w:i/>
                <w:iCs/>
                <w:color w:val="000000"/>
                <w:sz w:val="18"/>
                <w:szCs w:val="18"/>
              </w:rPr>
              <w:t xml:space="preserve"> Capacity, legal and policy frameworks are enhanced </w:t>
            </w:r>
            <w:r w:rsidR="0018133E" w:rsidRPr="00997FB5">
              <w:rPr>
                <w:rFonts w:ascii="Arial" w:hAnsi="Arial" w:cs="Arial"/>
                <w:i/>
                <w:iCs/>
                <w:color w:val="000000"/>
                <w:sz w:val="18"/>
                <w:szCs w:val="18"/>
              </w:rPr>
              <w:t>for sustainable</w:t>
            </w:r>
            <w:r w:rsidRPr="00997FB5">
              <w:rPr>
                <w:rFonts w:ascii="Arial" w:hAnsi="Arial" w:cs="Arial"/>
                <w:i/>
                <w:iCs/>
                <w:color w:val="000000"/>
                <w:sz w:val="18"/>
                <w:szCs w:val="18"/>
              </w:rPr>
              <w:t xml:space="preserve"> management of extractive sectors. </w:t>
            </w:r>
            <w:r w:rsidRPr="00997FB5">
              <w:rPr>
                <w:rFonts w:ascii="Arial" w:hAnsi="Arial" w:cs="Arial"/>
                <w:b/>
                <w:bCs/>
                <w:i/>
                <w:iCs/>
                <w:color w:val="000000"/>
                <w:sz w:val="18"/>
                <w:szCs w:val="18"/>
              </w:rPr>
              <w:t>Targets:</w:t>
            </w:r>
            <w:r w:rsidRPr="00997FB5">
              <w:rPr>
                <w:rFonts w:ascii="Arial" w:hAnsi="Arial" w:cs="Arial"/>
                <w:i/>
                <w:iCs/>
                <w:color w:val="000000"/>
                <w:sz w:val="18"/>
                <w:szCs w:val="18"/>
              </w:rPr>
              <w:t xml:space="preserve"> One legal, one policy framework and one institution effectively support sustainable management of the extractive sector.  </w:t>
            </w:r>
            <w:r w:rsidRPr="00997FB5">
              <w:rPr>
                <w:rFonts w:ascii="Arial" w:hAnsi="Arial" w:cs="Arial"/>
                <w:b/>
                <w:bCs/>
                <w:i/>
                <w:iCs/>
                <w:color w:val="000000"/>
                <w:sz w:val="18"/>
                <w:szCs w:val="18"/>
              </w:rPr>
              <w:t>Related CP outcome:</w:t>
            </w:r>
          </w:p>
        </w:tc>
        <w:tc>
          <w:tcPr>
            <w:tcW w:w="2480" w:type="dxa"/>
            <w:tcBorders>
              <w:top w:val="nil"/>
              <w:left w:val="nil"/>
              <w:bottom w:val="single" w:sz="8" w:space="0" w:color="auto"/>
              <w:right w:val="single" w:sz="8" w:space="0" w:color="auto"/>
            </w:tcBorders>
            <w:shd w:val="clear" w:color="000000" w:fill="F2DCDB"/>
            <w:hideMark/>
          </w:tcPr>
          <w:p w:rsidR="00997FB5" w:rsidRPr="00997FB5" w:rsidRDefault="00997FB5" w:rsidP="00997FB5">
            <w:pPr>
              <w:spacing w:after="0" w:line="240" w:lineRule="auto"/>
              <w:jc w:val="both"/>
              <w:rPr>
                <w:rFonts w:ascii="Arial" w:hAnsi="Arial" w:cs="Arial"/>
                <w:b/>
                <w:bCs/>
                <w:color w:val="000000"/>
                <w:sz w:val="18"/>
                <w:szCs w:val="18"/>
              </w:rPr>
            </w:pPr>
            <w:r w:rsidRPr="00997FB5">
              <w:rPr>
                <w:rFonts w:ascii="Arial" w:hAnsi="Arial" w:cs="Arial"/>
                <w:b/>
                <w:bCs/>
                <w:color w:val="000000"/>
                <w:sz w:val="18"/>
                <w:szCs w:val="18"/>
              </w:rPr>
              <w:t xml:space="preserve">1. Completion of EI assessments and studies. </w:t>
            </w:r>
          </w:p>
        </w:tc>
        <w:tc>
          <w:tcPr>
            <w:tcW w:w="1080" w:type="dxa"/>
            <w:tcBorders>
              <w:top w:val="nil"/>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jc w:val="both"/>
              <w:rPr>
                <w:rFonts w:ascii="Arial" w:hAnsi="Arial" w:cs="Arial"/>
                <w:b/>
                <w:bCs/>
                <w:color w:val="000000"/>
                <w:sz w:val="18"/>
                <w:szCs w:val="18"/>
              </w:rPr>
            </w:pPr>
            <w:r w:rsidRPr="00997FB5">
              <w:rPr>
                <w:rFonts w:ascii="Arial" w:hAnsi="Arial" w:cs="Arial"/>
                <w:b/>
                <w:bCs/>
                <w:color w:val="000000"/>
                <w:sz w:val="18"/>
                <w:szCs w:val="18"/>
              </w:rPr>
              <w:t> </w:t>
            </w:r>
          </w:p>
        </w:tc>
        <w:tc>
          <w:tcPr>
            <w:tcW w:w="1119" w:type="dxa"/>
            <w:tcBorders>
              <w:top w:val="nil"/>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b/>
                <w:bCs/>
                <w:color w:val="000000"/>
                <w:sz w:val="18"/>
                <w:szCs w:val="18"/>
              </w:rPr>
            </w:pPr>
            <w:r w:rsidRPr="00997FB5">
              <w:rPr>
                <w:rFonts w:ascii="Arial" w:hAnsi="Arial" w:cs="Arial"/>
                <w:b/>
                <w:bCs/>
                <w:color w:val="000000"/>
                <w:sz w:val="18"/>
                <w:szCs w:val="18"/>
              </w:rPr>
              <w:t> </w:t>
            </w:r>
          </w:p>
        </w:tc>
        <w:tc>
          <w:tcPr>
            <w:tcW w:w="1399" w:type="dxa"/>
            <w:tcBorders>
              <w:top w:val="nil"/>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jc w:val="both"/>
              <w:rPr>
                <w:rFonts w:ascii="Arial" w:hAnsi="Arial" w:cs="Arial"/>
                <w:b/>
                <w:bCs/>
                <w:color w:val="000000"/>
                <w:sz w:val="18"/>
                <w:szCs w:val="18"/>
              </w:rPr>
            </w:pPr>
            <w:r w:rsidRPr="00997FB5">
              <w:rPr>
                <w:rFonts w:ascii="Arial" w:hAnsi="Arial" w:cs="Arial"/>
                <w:b/>
                <w:bCs/>
                <w:color w:val="000000"/>
                <w:sz w:val="18"/>
                <w:szCs w:val="18"/>
              </w:rPr>
              <w:t> </w:t>
            </w:r>
          </w:p>
        </w:tc>
        <w:tc>
          <w:tcPr>
            <w:tcW w:w="457" w:type="dxa"/>
            <w:tcBorders>
              <w:top w:val="nil"/>
              <w:left w:val="nil"/>
              <w:bottom w:val="nil"/>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nil"/>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nil"/>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nil"/>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867" w:type="dxa"/>
            <w:tcBorders>
              <w:top w:val="nil"/>
              <w:left w:val="nil"/>
              <w:bottom w:val="nil"/>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2257" w:type="dxa"/>
            <w:tcBorders>
              <w:top w:val="nil"/>
              <w:left w:val="nil"/>
              <w:bottom w:val="nil"/>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1267" w:type="dxa"/>
            <w:tcBorders>
              <w:top w:val="nil"/>
              <w:left w:val="nil"/>
              <w:bottom w:val="nil"/>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r>
      <w:tr w:rsidR="00997FB5" w:rsidRPr="00997FB5" w:rsidTr="00AC4471">
        <w:trPr>
          <w:trHeight w:val="1455"/>
        </w:trPr>
        <w:tc>
          <w:tcPr>
            <w:tcW w:w="1840" w:type="dxa"/>
            <w:vMerge/>
            <w:tcBorders>
              <w:top w:val="nil"/>
              <w:left w:val="single" w:sz="8" w:space="0" w:color="auto"/>
              <w:bottom w:val="nil"/>
              <w:right w:val="single" w:sz="8" w:space="0" w:color="auto"/>
            </w:tcBorders>
            <w:vAlign w:val="center"/>
            <w:hideMark/>
          </w:tcPr>
          <w:p w:rsidR="00997FB5" w:rsidRPr="00997FB5" w:rsidRDefault="00997FB5" w:rsidP="00997FB5">
            <w:pPr>
              <w:spacing w:after="0" w:line="240" w:lineRule="auto"/>
              <w:rPr>
                <w:rFonts w:ascii="Arial" w:hAnsi="Arial" w:cs="Arial"/>
                <w:i/>
                <w:iCs/>
                <w:color w:val="000000"/>
                <w:sz w:val="18"/>
                <w:szCs w:val="18"/>
              </w:rPr>
            </w:pPr>
          </w:p>
        </w:tc>
        <w:tc>
          <w:tcPr>
            <w:tcW w:w="2480"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xml:space="preserve">Undertake studies on artisanal and small-scale </w:t>
            </w:r>
            <w:r w:rsidR="0018133E" w:rsidRPr="00997FB5">
              <w:rPr>
                <w:rFonts w:ascii="Arial" w:hAnsi="Arial" w:cs="Arial"/>
                <w:color w:val="000000"/>
                <w:sz w:val="18"/>
                <w:szCs w:val="18"/>
              </w:rPr>
              <w:t>mining to</w:t>
            </w:r>
            <w:r w:rsidRPr="00997FB5">
              <w:rPr>
                <w:rFonts w:ascii="Arial" w:hAnsi="Arial" w:cs="Arial"/>
                <w:color w:val="000000"/>
                <w:sz w:val="18"/>
                <w:szCs w:val="18"/>
              </w:rPr>
              <w:t xml:space="preserve"> identify the economic and job creation potential of this sector, particularly for youth and women.</w:t>
            </w:r>
          </w:p>
        </w:tc>
        <w:tc>
          <w:tcPr>
            <w:tcW w:w="1080"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xml:space="preserve">IEG </w:t>
            </w:r>
            <w:r w:rsidRPr="00997FB5">
              <w:rPr>
                <w:rFonts w:ascii="Arial" w:hAnsi="Arial" w:cs="Arial"/>
                <w:b/>
                <w:bCs/>
                <w:color w:val="000000"/>
                <w:sz w:val="16"/>
                <w:szCs w:val="16"/>
              </w:rPr>
              <w:t xml:space="preserve">(Activity 10) </w:t>
            </w:r>
          </w:p>
        </w:tc>
        <w:tc>
          <w:tcPr>
            <w:tcW w:w="1119"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Taita Taveta,</w:t>
            </w:r>
          </w:p>
        </w:tc>
        <w:tc>
          <w:tcPr>
            <w:tcW w:w="1399" w:type="dxa"/>
            <w:vMerge w:val="restart"/>
            <w:tcBorders>
              <w:top w:val="nil"/>
              <w:left w:val="single" w:sz="8" w:space="0" w:color="auto"/>
              <w:bottom w:val="single" w:sz="8" w:space="0" w:color="000000"/>
              <w:right w:val="single" w:sz="8" w:space="0" w:color="auto"/>
            </w:tcBorders>
            <w:shd w:val="clear" w:color="auto" w:fill="auto"/>
            <w:vAlign w:val="center"/>
            <w:hideMark/>
          </w:tcPr>
          <w:p w:rsidR="00997FB5" w:rsidRPr="00997FB5" w:rsidRDefault="00997FB5" w:rsidP="00997FB5">
            <w:pPr>
              <w:spacing w:after="0" w:line="240" w:lineRule="auto"/>
              <w:jc w:val="center"/>
              <w:rPr>
                <w:rFonts w:ascii="Arial" w:hAnsi="Arial" w:cs="Arial"/>
                <w:sz w:val="18"/>
                <w:szCs w:val="18"/>
              </w:rPr>
            </w:pPr>
            <w:r w:rsidRPr="00997FB5">
              <w:rPr>
                <w:rFonts w:ascii="Arial" w:hAnsi="Arial" w:cs="Arial"/>
                <w:sz w:val="18"/>
                <w:szCs w:val="18"/>
              </w:rPr>
              <w:t>Ministry of Mining, UNDP, ILO, UNIDO, Kenya Chamber of Mines</w:t>
            </w:r>
          </w:p>
        </w:tc>
        <w:tc>
          <w:tcPr>
            <w:tcW w:w="4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 </w:t>
            </w:r>
          </w:p>
        </w:tc>
        <w:tc>
          <w:tcPr>
            <w:tcW w:w="4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 </w:t>
            </w:r>
          </w:p>
        </w:tc>
        <w:tc>
          <w:tcPr>
            <w:tcW w:w="4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X</w:t>
            </w:r>
          </w:p>
        </w:tc>
        <w:tc>
          <w:tcPr>
            <w:tcW w:w="4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 </w:t>
            </w:r>
          </w:p>
        </w:tc>
        <w:tc>
          <w:tcPr>
            <w:tcW w:w="867" w:type="dxa"/>
            <w:tcBorders>
              <w:top w:val="single" w:sz="8" w:space="0" w:color="auto"/>
              <w:left w:val="nil"/>
              <w:bottom w:val="nil"/>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IEG</w:t>
            </w:r>
          </w:p>
        </w:tc>
        <w:tc>
          <w:tcPr>
            <w:tcW w:w="2257" w:type="dxa"/>
            <w:tcBorders>
              <w:top w:val="single" w:sz="8" w:space="0" w:color="auto"/>
              <w:left w:val="nil"/>
              <w:bottom w:val="nil"/>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Consultant</w:t>
            </w:r>
            <w:r w:rsidRPr="00997FB5">
              <w:rPr>
                <w:rFonts w:ascii="Arial" w:hAnsi="Arial" w:cs="Arial"/>
                <w:color w:val="000000"/>
                <w:sz w:val="18"/>
                <w:szCs w:val="18"/>
              </w:rPr>
              <w:br/>
              <w:t>Travel</w:t>
            </w:r>
          </w:p>
        </w:tc>
        <w:tc>
          <w:tcPr>
            <w:tcW w:w="1267" w:type="dxa"/>
            <w:tcBorders>
              <w:top w:val="single" w:sz="8" w:space="0" w:color="auto"/>
              <w:left w:val="nil"/>
              <w:bottom w:val="nil"/>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xml:space="preserve"> $         30,000.00 </w:t>
            </w:r>
          </w:p>
        </w:tc>
      </w:tr>
      <w:tr w:rsidR="00997FB5" w:rsidRPr="00997FB5" w:rsidTr="00AC4471">
        <w:trPr>
          <w:trHeight w:val="315"/>
        </w:trPr>
        <w:tc>
          <w:tcPr>
            <w:tcW w:w="1840" w:type="dxa"/>
            <w:vMerge/>
            <w:tcBorders>
              <w:top w:val="nil"/>
              <w:left w:val="single" w:sz="8" w:space="0" w:color="auto"/>
              <w:bottom w:val="nil"/>
              <w:right w:val="single" w:sz="8" w:space="0" w:color="auto"/>
            </w:tcBorders>
            <w:vAlign w:val="center"/>
            <w:hideMark/>
          </w:tcPr>
          <w:p w:rsidR="00997FB5" w:rsidRPr="00997FB5" w:rsidRDefault="00997FB5" w:rsidP="00997FB5">
            <w:pPr>
              <w:spacing w:after="0" w:line="240" w:lineRule="auto"/>
              <w:rPr>
                <w:rFonts w:ascii="Arial" w:hAnsi="Arial" w:cs="Arial"/>
                <w:i/>
                <w:iCs/>
                <w:color w:val="000000"/>
                <w:sz w:val="18"/>
                <w:szCs w:val="18"/>
              </w:rPr>
            </w:pPr>
          </w:p>
        </w:tc>
        <w:tc>
          <w:tcPr>
            <w:tcW w:w="2480"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1080"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1119"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1399"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sz w:val="18"/>
                <w:szCs w:val="18"/>
              </w:rPr>
            </w:pPr>
          </w:p>
        </w:tc>
        <w:tc>
          <w:tcPr>
            <w:tcW w:w="457" w:type="dxa"/>
            <w:vMerge/>
            <w:tcBorders>
              <w:top w:val="single" w:sz="8" w:space="0" w:color="auto"/>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color w:val="000000"/>
                <w:sz w:val="18"/>
                <w:szCs w:val="18"/>
              </w:rPr>
            </w:pPr>
          </w:p>
        </w:tc>
        <w:tc>
          <w:tcPr>
            <w:tcW w:w="457" w:type="dxa"/>
            <w:vMerge/>
            <w:tcBorders>
              <w:top w:val="single" w:sz="8" w:space="0" w:color="auto"/>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color w:val="000000"/>
                <w:sz w:val="18"/>
                <w:szCs w:val="18"/>
              </w:rPr>
            </w:pPr>
          </w:p>
        </w:tc>
        <w:tc>
          <w:tcPr>
            <w:tcW w:w="457" w:type="dxa"/>
            <w:vMerge/>
            <w:tcBorders>
              <w:top w:val="single" w:sz="8" w:space="0" w:color="auto"/>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color w:val="000000"/>
                <w:sz w:val="18"/>
                <w:szCs w:val="18"/>
              </w:rPr>
            </w:pPr>
          </w:p>
        </w:tc>
        <w:tc>
          <w:tcPr>
            <w:tcW w:w="457" w:type="dxa"/>
            <w:vMerge/>
            <w:tcBorders>
              <w:top w:val="single" w:sz="8" w:space="0" w:color="auto"/>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color w:val="000000"/>
                <w:sz w:val="18"/>
                <w:szCs w:val="18"/>
              </w:rPr>
            </w:pPr>
          </w:p>
        </w:tc>
        <w:tc>
          <w:tcPr>
            <w:tcW w:w="867" w:type="dxa"/>
            <w:tcBorders>
              <w:top w:val="single" w:sz="8" w:space="0" w:color="auto"/>
              <w:left w:val="nil"/>
              <w:bottom w:val="nil"/>
              <w:right w:val="single" w:sz="8" w:space="0" w:color="auto"/>
            </w:tcBorders>
            <w:shd w:val="clear" w:color="000000" w:fill="FFFF00"/>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BCPR</w:t>
            </w:r>
          </w:p>
        </w:tc>
        <w:tc>
          <w:tcPr>
            <w:tcW w:w="2257" w:type="dxa"/>
            <w:tcBorders>
              <w:top w:val="single" w:sz="8" w:space="0" w:color="auto"/>
              <w:left w:val="nil"/>
              <w:bottom w:val="nil"/>
              <w:right w:val="single" w:sz="8" w:space="0" w:color="auto"/>
            </w:tcBorders>
            <w:shd w:val="clear" w:color="000000" w:fill="FFFF00"/>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1267" w:type="dxa"/>
            <w:tcBorders>
              <w:top w:val="single" w:sz="8" w:space="0" w:color="auto"/>
              <w:left w:val="nil"/>
              <w:bottom w:val="nil"/>
              <w:right w:val="single" w:sz="8" w:space="0" w:color="auto"/>
            </w:tcBorders>
            <w:shd w:val="clear" w:color="000000" w:fill="FFFF00"/>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xml:space="preserve"> $         15,000.00 </w:t>
            </w:r>
          </w:p>
        </w:tc>
      </w:tr>
      <w:tr w:rsidR="00997FB5" w:rsidRPr="00997FB5" w:rsidTr="00AC4471">
        <w:trPr>
          <w:trHeight w:val="975"/>
        </w:trPr>
        <w:tc>
          <w:tcPr>
            <w:tcW w:w="1840" w:type="dxa"/>
            <w:vMerge/>
            <w:tcBorders>
              <w:top w:val="nil"/>
              <w:left w:val="single" w:sz="8" w:space="0" w:color="auto"/>
              <w:bottom w:val="nil"/>
              <w:right w:val="single" w:sz="8" w:space="0" w:color="auto"/>
            </w:tcBorders>
            <w:vAlign w:val="center"/>
            <w:hideMark/>
          </w:tcPr>
          <w:p w:rsidR="00997FB5" w:rsidRPr="00997FB5" w:rsidRDefault="00997FB5" w:rsidP="00997FB5">
            <w:pPr>
              <w:spacing w:after="0" w:line="240" w:lineRule="auto"/>
              <w:rPr>
                <w:rFonts w:ascii="Arial" w:hAnsi="Arial" w:cs="Arial"/>
                <w:i/>
                <w:iCs/>
                <w:color w:val="000000"/>
                <w:sz w:val="18"/>
                <w:szCs w:val="18"/>
              </w:rPr>
            </w:pPr>
          </w:p>
        </w:tc>
        <w:tc>
          <w:tcPr>
            <w:tcW w:w="2480"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Conduct a study on existing legislation, policy and formal and informal mechanisms for community participation and environmental sustainability</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DGU</w:t>
            </w:r>
            <w:r w:rsidRPr="00997FB5">
              <w:rPr>
                <w:rFonts w:ascii="Arial" w:hAnsi="Arial" w:cs="Arial"/>
                <w:b/>
                <w:bCs/>
                <w:color w:val="000000"/>
                <w:sz w:val="16"/>
                <w:szCs w:val="16"/>
              </w:rPr>
              <w:t xml:space="preserve"> (Activity 11) </w:t>
            </w:r>
          </w:p>
        </w:tc>
        <w:tc>
          <w:tcPr>
            <w:tcW w:w="1119"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National</w:t>
            </w:r>
          </w:p>
        </w:tc>
        <w:tc>
          <w:tcPr>
            <w:tcW w:w="1399"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xml:space="preserve">Ministry of Mining, UNDP, UNWOMEN, </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X</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X</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867"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DFID</w:t>
            </w:r>
          </w:p>
        </w:tc>
        <w:tc>
          <w:tcPr>
            <w:tcW w:w="2257"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Consultant Travel</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right"/>
              <w:rPr>
                <w:rFonts w:ascii="Arial" w:hAnsi="Arial" w:cs="Arial"/>
                <w:color w:val="000000"/>
                <w:sz w:val="18"/>
                <w:szCs w:val="18"/>
              </w:rPr>
            </w:pPr>
            <w:r w:rsidRPr="00997FB5">
              <w:rPr>
                <w:rFonts w:ascii="Arial" w:hAnsi="Arial" w:cs="Arial"/>
                <w:color w:val="000000"/>
                <w:sz w:val="18"/>
                <w:szCs w:val="18"/>
              </w:rPr>
              <w:t xml:space="preserve"> $         20,000.00 </w:t>
            </w:r>
          </w:p>
        </w:tc>
      </w:tr>
      <w:tr w:rsidR="00997FB5" w:rsidRPr="00997FB5" w:rsidTr="00AC4471">
        <w:trPr>
          <w:trHeight w:val="735"/>
        </w:trPr>
        <w:tc>
          <w:tcPr>
            <w:tcW w:w="1840" w:type="dxa"/>
            <w:vMerge/>
            <w:tcBorders>
              <w:top w:val="nil"/>
              <w:left w:val="single" w:sz="8" w:space="0" w:color="auto"/>
              <w:bottom w:val="nil"/>
              <w:right w:val="single" w:sz="8" w:space="0" w:color="auto"/>
            </w:tcBorders>
            <w:vAlign w:val="center"/>
            <w:hideMark/>
          </w:tcPr>
          <w:p w:rsidR="00997FB5" w:rsidRPr="00997FB5" w:rsidRDefault="00997FB5" w:rsidP="00997FB5">
            <w:pPr>
              <w:spacing w:after="0" w:line="240" w:lineRule="auto"/>
              <w:rPr>
                <w:rFonts w:ascii="Arial" w:hAnsi="Arial" w:cs="Arial"/>
                <w:i/>
                <w:iCs/>
                <w:color w:val="000000"/>
                <w:sz w:val="18"/>
                <w:szCs w:val="18"/>
              </w:rPr>
            </w:pPr>
          </w:p>
        </w:tc>
        <w:tc>
          <w:tcPr>
            <w:tcW w:w="2480" w:type="dxa"/>
            <w:tcBorders>
              <w:top w:val="nil"/>
              <w:left w:val="nil"/>
              <w:bottom w:val="nil"/>
              <w:right w:val="single" w:sz="8" w:space="0" w:color="auto"/>
            </w:tcBorders>
            <w:shd w:val="clear" w:color="auto" w:fill="auto"/>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xml:space="preserve">Provide technical assistance to the development and finalisation of various policies in the mining sector </w:t>
            </w:r>
          </w:p>
        </w:tc>
        <w:tc>
          <w:tcPr>
            <w:tcW w:w="1080"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DGU, IEG (</w:t>
            </w:r>
            <w:r w:rsidRPr="00997FB5">
              <w:rPr>
                <w:rFonts w:ascii="Arial" w:hAnsi="Arial" w:cs="Arial"/>
                <w:b/>
                <w:bCs/>
                <w:color w:val="000000"/>
                <w:sz w:val="16"/>
                <w:szCs w:val="16"/>
              </w:rPr>
              <w:t xml:space="preserve">Activity 12) </w:t>
            </w:r>
          </w:p>
        </w:tc>
        <w:tc>
          <w:tcPr>
            <w:tcW w:w="1119"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xml:space="preserve">National </w:t>
            </w:r>
          </w:p>
        </w:tc>
        <w:tc>
          <w:tcPr>
            <w:tcW w:w="1399"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xml:space="preserve">Ministry of Mining, UNDP </w:t>
            </w:r>
          </w:p>
        </w:tc>
        <w:tc>
          <w:tcPr>
            <w:tcW w:w="457"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X</w:t>
            </w:r>
          </w:p>
        </w:tc>
        <w:tc>
          <w:tcPr>
            <w:tcW w:w="457"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X</w:t>
            </w:r>
          </w:p>
        </w:tc>
        <w:tc>
          <w:tcPr>
            <w:tcW w:w="867"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TRAC</w:t>
            </w:r>
          </w:p>
        </w:tc>
        <w:tc>
          <w:tcPr>
            <w:tcW w:w="2257"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Consultant Workshop</w:t>
            </w:r>
          </w:p>
        </w:tc>
        <w:tc>
          <w:tcPr>
            <w:tcW w:w="126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right"/>
              <w:rPr>
                <w:rFonts w:ascii="Arial" w:hAnsi="Arial" w:cs="Arial"/>
                <w:color w:val="000000"/>
                <w:sz w:val="18"/>
                <w:szCs w:val="18"/>
              </w:rPr>
            </w:pPr>
            <w:r w:rsidRPr="00997FB5">
              <w:rPr>
                <w:rFonts w:ascii="Arial" w:hAnsi="Arial" w:cs="Arial"/>
                <w:color w:val="000000"/>
                <w:sz w:val="18"/>
                <w:szCs w:val="18"/>
              </w:rPr>
              <w:t xml:space="preserve"> $         20,000.00 </w:t>
            </w:r>
          </w:p>
        </w:tc>
      </w:tr>
      <w:tr w:rsidR="00997FB5" w:rsidRPr="00997FB5" w:rsidTr="00AC4471">
        <w:trPr>
          <w:trHeight w:val="525"/>
        </w:trPr>
        <w:tc>
          <w:tcPr>
            <w:tcW w:w="1840" w:type="dxa"/>
            <w:vMerge/>
            <w:tcBorders>
              <w:top w:val="nil"/>
              <w:left w:val="single" w:sz="8" w:space="0" w:color="auto"/>
              <w:bottom w:val="nil"/>
              <w:right w:val="single" w:sz="8" w:space="0" w:color="auto"/>
            </w:tcBorders>
            <w:vAlign w:val="center"/>
            <w:hideMark/>
          </w:tcPr>
          <w:p w:rsidR="00997FB5" w:rsidRPr="00997FB5" w:rsidRDefault="00997FB5" w:rsidP="00997FB5">
            <w:pPr>
              <w:spacing w:after="0" w:line="240" w:lineRule="auto"/>
              <w:rPr>
                <w:rFonts w:ascii="Arial" w:hAnsi="Arial" w:cs="Arial"/>
                <w:i/>
                <w:iCs/>
                <w:color w:val="000000"/>
                <w:sz w:val="18"/>
                <w:szCs w:val="18"/>
              </w:rPr>
            </w:pPr>
          </w:p>
        </w:tc>
        <w:tc>
          <w:tcPr>
            <w:tcW w:w="248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xml:space="preserve">Undertake socio-economic studies and assessments to inform evidence based policy formulation and implementation in the extractive sector. These studies will also analyse the impact of extractive sector </w:t>
            </w:r>
            <w:r w:rsidRPr="00997FB5">
              <w:rPr>
                <w:rFonts w:ascii="Arial" w:hAnsi="Arial" w:cs="Arial"/>
                <w:color w:val="000000"/>
                <w:sz w:val="18"/>
                <w:szCs w:val="18"/>
              </w:rPr>
              <w:lastRenderedPageBreak/>
              <w:t>development on women, in particular on land rights and tenure security, gender-based violence, income-earning opportunities.</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lastRenderedPageBreak/>
              <w:t xml:space="preserve">SPAU, DGU  </w:t>
            </w:r>
            <w:r w:rsidRPr="00997FB5">
              <w:rPr>
                <w:rFonts w:ascii="Arial" w:hAnsi="Arial" w:cs="Arial"/>
                <w:b/>
                <w:bCs/>
                <w:color w:val="000000"/>
                <w:sz w:val="16"/>
                <w:szCs w:val="16"/>
              </w:rPr>
              <w:t>(Activity 13)</w:t>
            </w:r>
            <w:r w:rsidRPr="00997FB5">
              <w:rPr>
                <w:rFonts w:ascii="Arial" w:hAnsi="Arial" w:cs="Arial"/>
                <w:color w:val="000000"/>
                <w:sz w:val="18"/>
                <w:szCs w:val="18"/>
              </w:rPr>
              <w:t xml:space="preserve"> </w:t>
            </w:r>
          </w:p>
        </w:tc>
        <w:tc>
          <w:tcPr>
            <w:tcW w:w="11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National</w:t>
            </w:r>
          </w:p>
        </w:tc>
        <w:tc>
          <w:tcPr>
            <w:tcW w:w="13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Ministry of Mining, UNDP, UNWOMEN,</w:t>
            </w:r>
          </w:p>
        </w:tc>
        <w:tc>
          <w:tcPr>
            <w:tcW w:w="4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 </w:t>
            </w:r>
          </w:p>
        </w:tc>
        <w:tc>
          <w:tcPr>
            <w:tcW w:w="4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X</w:t>
            </w:r>
          </w:p>
        </w:tc>
        <w:tc>
          <w:tcPr>
            <w:tcW w:w="4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X</w:t>
            </w:r>
          </w:p>
        </w:tc>
        <w:tc>
          <w:tcPr>
            <w:tcW w:w="4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97FB5" w:rsidRPr="00997FB5" w:rsidRDefault="00997FB5" w:rsidP="00997FB5">
            <w:pPr>
              <w:spacing w:after="0" w:line="240" w:lineRule="auto"/>
              <w:jc w:val="center"/>
              <w:rPr>
                <w:rFonts w:ascii="Arial" w:hAnsi="Arial" w:cs="Arial"/>
                <w:color w:val="000000"/>
                <w:sz w:val="18"/>
                <w:szCs w:val="18"/>
              </w:rPr>
            </w:pPr>
            <w:r w:rsidRPr="00997FB5">
              <w:rPr>
                <w:rFonts w:ascii="Arial" w:hAnsi="Arial" w:cs="Arial"/>
                <w:color w:val="000000"/>
                <w:sz w:val="18"/>
                <w:szCs w:val="18"/>
              </w:rPr>
              <w:t> </w:t>
            </w:r>
          </w:p>
        </w:tc>
        <w:tc>
          <w:tcPr>
            <w:tcW w:w="867" w:type="dxa"/>
            <w:tcBorders>
              <w:top w:val="single" w:sz="8" w:space="0" w:color="auto"/>
              <w:left w:val="nil"/>
              <w:bottom w:val="nil"/>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xml:space="preserve">DFID </w:t>
            </w:r>
          </w:p>
        </w:tc>
        <w:tc>
          <w:tcPr>
            <w:tcW w:w="22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Consultant Travel</w:t>
            </w:r>
          </w:p>
        </w:tc>
        <w:tc>
          <w:tcPr>
            <w:tcW w:w="126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right"/>
              <w:rPr>
                <w:rFonts w:ascii="Arial" w:hAnsi="Arial" w:cs="Arial"/>
                <w:color w:val="000000"/>
                <w:sz w:val="18"/>
                <w:szCs w:val="18"/>
              </w:rPr>
            </w:pPr>
            <w:r w:rsidRPr="00997FB5">
              <w:rPr>
                <w:rFonts w:ascii="Arial" w:hAnsi="Arial" w:cs="Arial"/>
                <w:color w:val="000000"/>
                <w:sz w:val="18"/>
                <w:szCs w:val="18"/>
              </w:rPr>
              <w:t xml:space="preserve"> $         20,000.00 </w:t>
            </w:r>
          </w:p>
        </w:tc>
      </w:tr>
      <w:tr w:rsidR="00997FB5" w:rsidRPr="00997FB5" w:rsidTr="00AC4471">
        <w:trPr>
          <w:trHeight w:val="1095"/>
        </w:trPr>
        <w:tc>
          <w:tcPr>
            <w:tcW w:w="1840" w:type="dxa"/>
            <w:vMerge/>
            <w:tcBorders>
              <w:top w:val="nil"/>
              <w:left w:val="single" w:sz="8" w:space="0" w:color="auto"/>
              <w:bottom w:val="nil"/>
              <w:right w:val="single" w:sz="8" w:space="0" w:color="auto"/>
            </w:tcBorders>
            <w:vAlign w:val="center"/>
            <w:hideMark/>
          </w:tcPr>
          <w:p w:rsidR="00997FB5" w:rsidRPr="00997FB5" w:rsidRDefault="00997FB5" w:rsidP="00997FB5">
            <w:pPr>
              <w:spacing w:after="0" w:line="240" w:lineRule="auto"/>
              <w:rPr>
                <w:rFonts w:ascii="Arial" w:hAnsi="Arial" w:cs="Arial"/>
                <w:i/>
                <w:iCs/>
                <w:color w:val="000000"/>
                <w:sz w:val="18"/>
                <w:szCs w:val="18"/>
              </w:rPr>
            </w:pPr>
          </w:p>
        </w:tc>
        <w:tc>
          <w:tcPr>
            <w:tcW w:w="2480" w:type="dxa"/>
            <w:vMerge/>
            <w:tcBorders>
              <w:top w:val="single" w:sz="8" w:space="0" w:color="auto"/>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color w:val="000000"/>
                <w:sz w:val="18"/>
                <w:szCs w:val="18"/>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color w:val="000000"/>
                <w:sz w:val="18"/>
                <w:szCs w:val="18"/>
              </w:rPr>
            </w:pPr>
          </w:p>
        </w:tc>
        <w:tc>
          <w:tcPr>
            <w:tcW w:w="1119" w:type="dxa"/>
            <w:vMerge/>
            <w:tcBorders>
              <w:top w:val="single" w:sz="8" w:space="0" w:color="auto"/>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color w:val="000000"/>
                <w:sz w:val="18"/>
                <w:szCs w:val="18"/>
              </w:rPr>
            </w:pPr>
          </w:p>
        </w:tc>
        <w:tc>
          <w:tcPr>
            <w:tcW w:w="1399" w:type="dxa"/>
            <w:vMerge/>
            <w:tcBorders>
              <w:top w:val="single" w:sz="8" w:space="0" w:color="auto"/>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color w:val="000000"/>
                <w:sz w:val="18"/>
                <w:szCs w:val="18"/>
              </w:rPr>
            </w:pPr>
          </w:p>
        </w:tc>
        <w:tc>
          <w:tcPr>
            <w:tcW w:w="457" w:type="dxa"/>
            <w:vMerge/>
            <w:tcBorders>
              <w:top w:val="single" w:sz="8" w:space="0" w:color="auto"/>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color w:val="000000"/>
                <w:sz w:val="18"/>
                <w:szCs w:val="18"/>
              </w:rPr>
            </w:pPr>
          </w:p>
        </w:tc>
        <w:tc>
          <w:tcPr>
            <w:tcW w:w="457" w:type="dxa"/>
            <w:vMerge/>
            <w:tcBorders>
              <w:top w:val="single" w:sz="8" w:space="0" w:color="auto"/>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color w:val="000000"/>
                <w:sz w:val="18"/>
                <w:szCs w:val="18"/>
              </w:rPr>
            </w:pPr>
          </w:p>
        </w:tc>
        <w:tc>
          <w:tcPr>
            <w:tcW w:w="457" w:type="dxa"/>
            <w:vMerge/>
            <w:tcBorders>
              <w:top w:val="single" w:sz="8" w:space="0" w:color="auto"/>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color w:val="000000"/>
                <w:sz w:val="18"/>
                <w:szCs w:val="18"/>
              </w:rPr>
            </w:pPr>
          </w:p>
        </w:tc>
        <w:tc>
          <w:tcPr>
            <w:tcW w:w="457" w:type="dxa"/>
            <w:vMerge/>
            <w:tcBorders>
              <w:top w:val="single" w:sz="8" w:space="0" w:color="auto"/>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color w:val="000000"/>
                <w:sz w:val="18"/>
                <w:szCs w:val="18"/>
              </w:rPr>
            </w:pPr>
          </w:p>
        </w:tc>
        <w:tc>
          <w:tcPr>
            <w:tcW w:w="867" w:type="dxa"/>
            <w:tcBorders>
              <w:top w:val="single" w:sz="8" w:space="0" w:color="auto"/>
              <w:left w:val="nil"/>
              <w:bottom w:val="nil"/>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SPAU</w:t>
            </w:r>
          </w:p>
        </w:tc>
        <w:tc>
          <w:tcPr>
            <w:tcW w:w="2257" w:type="dxa"/>
            <w:vMerge/>
            <w:tcBorders>
              <w:top w:val="single" w:sz="8" w:space="0" w:color="auto"/>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color w:val="000000"/>
                <w:sz w:val="18"/>
                <w:szCs w:val="18"/>
              </w:rPr>
            </w:pPr>
          </w:p>
        </w:tc>
        <w:tc>
          <w:tcPr>
            <w:tcW w:w="126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right"/>
              <w:rPr>
                <w:rFonts w:ascii="Arial" w:hAnsi="Arial" w:cs="Arial"/>
                <w:color w:val="000000"/>
                <w:sz w:val="18"/>
                <w:szCs w:val="18"/>
              </w:rPr>
            </w:pPr>
            <w:r w:rsidRPr="00997FB5">
              <w:rPr>
                <w:rFonts w:ascii="Arial" w:hAnsi="Arial" w:cs="Arial"/>
                <w:color w:val="000000"/>
                <w:sz w:val="18"/>
                <w:szCs w:val="18"/>
              </w:rPr>
              <w:t xml:space="preserve"> $         20,000.00 </w:t>
            </w:r>
          </w:p>
        </w:tc>
      </w:tr>
      <w:tr w:rsidR="00997FB5" w:rsidRPr="00997FB5" w:rsidTr="00AC4471">
        <w:trPr>
          <w:trHeight w:val="2175"/>
        </w:trPr>
        <w:tc>
          <w:tcPr>
            <w:tcW w:w="1840" w:type="dxa"/>
            <w:vMerge/>
            <w:tcBorders>
              <w:top w:val="nil"/>
              <w:left w:val="single" w:sz="8" w:space="0" w:color="auto"/>
              <w:bottom w:val="nil"/>
              <w:right w:val="single" w:sz="8" w:space="0" w:color="auto"/>
            </w:tcBorders>
            <w:vAlign w:val="center"/>
            <w:hideMark/>
          </w:tcPr>
          <w:p w:rsidR="00997FB5" w:rsidRPr="00997FB5" w:rsidRDefault="00997FB5" w:rsidP="00997FB5">
            <w:pPr>
              <w:spacing w:after="0" w:line="240" w:lineRule="auto"/>
              <w:rPr>
                <w:rFonts w:ascii="Arial" w:hAnsi="Arial" w:cs="Arial"/>
                <w:i/>
                <w:iCs/>
                <w:color w:val="000000"/>
                <w:sz w:val="18"/>
                <w:szCs w:val="18"/>
              </w:rPr>
            </w:pPr>
          </w:p>
        </w:tc>
        <w:tc>
          <w:tcPr>
            <w:tcW w:w="2480"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Carry out conflict risk analyses to identify drivers of conflict, peace capacities, traditional and non-traditional dispute resolution mechanisms to inform pre-extraction decisions of government and companies as well as linkages between the extractive industry and marginalized groups (i.e. women, specific ethnic groups, communities etc.)</w:t>
            </w:r>
          </w:p>
        </w:tc>
        <w:tc>
          <w:tcPr>
            <w:tcW w:w="1080"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PBCB (</w:t>
            </w:r>
            <w:r w:rsidRPr="00997FB5">
              <w:rPr>
                <w:rFonts w:ascii="Arial" w:hAnsi="Arial" w:cs="Arial"/>
                <w:b/>
                <w:bCs/>
                <w:color w:val="000000"/>
                <w:sz w:val="16"/>
                <w:szCs w:val="16"/>
              </w:rPr>
              <w:t xml:space="preserve">Activity 14) </w:t>
            </w:r>
          </w:p>
        </w:tc>
        <w:tc>
          <w:tcPr>
            <w:tcW w:w="1119"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sz w:val="18"/>
                <w:szCs w:val="18"/>
              </w:rPr>
            </w:pPr>
            <w:r w:rsidRPr="00997FB5">
              <w:rPr>
                <w:rFonts w:ascii="Arial" w:hAnsi="Arial" w:cs="Arial"/>
                <w:sz w:val="18"/>
                <w:szCs w:val="18"/>
              </w:rPr>
              <w:t xml:space="preserve"> Turkana, Kwale, Kitui </w:t>
            </w:r>
          </w:p>
        </w:tc>
        <w:tc>
          <w:tcPr>
            <w:tcW w:w="1399"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sz w:val="18"/>
                <w:szCs w:val="18"/>
              </w:rPr>
            </w:pPr>
            <w:r w:rsidRPr="00997FB5">
              <w:rPr>
                <w:rFonts w:ascii="Arial" w:hAnsi="Arial" w:cs="Arial"/>
                <w:sz w:val="18"/>
                <w:szCs w:val="18"/>
              </w:rPr>
              <w:t xml:space="preserve">Ministry of Mining, UNDP, County government </w:t>
            </w:r>
          </w:p>
        </w:tc>
        <w:tc>
          <w:tcPr>
            <w:tcW w:w="457"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X</w:t>
            </w:r>
          </w:p>
        </w:tc>
        <w:tc>
          <w:tcPr>
            <w:tcW w:w="457"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nil"/>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867" w:type="dxa"/>
            <w:tcBorders>
              <w:top w:val="single" w:sz="8" w:space="0" w:color="auto"/>
              <w:left w:val="nil"/>
              <w:bottom w:val="nil"/>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DFID</w:t>
            </w:r>
          </w:p>
        </w:tc>
        <w:tc>
          <w:tcPr>
            <w:tcW w:w="22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Consultant Travel</w:t>
            </w:r>
          </w:p>
        </w:tc>
        <w:tc>
          <w:tcPr>
            <w:tcW w:w="126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right"/>
              <w:rPr>
                <w:rFonts w:ascii="Arial" w:hAnsi="Arial" w:cs="Arial"/>
                <w:color w:val="000000"/>
                <w:sz w:val="18"/>
                <w:szCs w:val="18"/>
              </w:rPr>
            </w:pPr>
            <w:r w:rsidRPr="00997FB5">
              <w:rPr>
                <w:rFonts w:ascii="Arial" w:hAnsi="Arial" w:cs="Arial"/>
                <w:color w:val="000000"/>
                <w:sz w:val="18"/>
                <w:szCs w:val="18"/>
              </w:rPr>
              <w:t xml:space="preserve">$40,000.00 </w:t>
            </w:r>
          </w:p>
        </w:tc>
      </w:tr>
      <w:tr w:rsidR="00997FB5" w:rsidRPr="00997FB5" w:rsidTr="00AC4471">
        <w:trPr>
          <w:trHeight w:val="255"/>
        </w:trPr>
        <w:tc>
          <w:tcPr>
            <w:tcW w:w="1840" w:type="dxa"/>
            <w:vMerge/>
            <w:tcBorders>
              <w:top w:val="nil"/>
              <w:left w:val="single" w:sz="8" w:space="0" w:color="auto"/>
              <w:bottom w:val="nil"/>
              <w:right w:val="single" w:sz="8" w:space="0" w:color="auto"/>
            </w:tcBorders>
            <w:vAlign w:val="center"/>
            <w:hideMark/>
          </w:tcPr>
          <w:p w:rsidR="00997FB5" w:rsidRPr="00997FB5" w:rsidRDefault="00997FB5" w:rsidP="00997FB5">
            <w:pPr>
              <w:spacing w:after="0" w:line="240" w:lineRule="auto"/>
              <w:rPr>
                <w:rFonts w:ascii="Arial" w:hAnsi="Arial" w:cs="Arial"/>
                <w:i/>
                <w:iCs/>
                <w:color w:val="000000"/>
                <w:sz w:val="18"/>
                <w:szCs w:val="18"/>
              </w:rPr>
            </w:pPr>
          </w:p>
        </w:tc>
        <w:tc>
          <w:tcPr>
            <w:tcW w:w="2480" w:type="dxa"/>
            <w:tcBorders>
              <w:top w:val="single" w:sz="8" w:space="0" w:color="auto"/>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jc w:val="both"/>
              <w:rPr>
                <w:rFonts w:ascii="Arial" w:hAnsi="Arial" w:cs="Arial"/>
                <w:b/>
                <w:bCs/>
                <w:color w:val="000000"/>
                <w:sz w:val="18"/>
                <w:szCs w:val="18"/>
              </w:rPr>
            </w:pPr>
            <w:r w:rsidRPr="00997FB5">
              <w:rPr>
                <w:rFonts w:ascii="Arial" w:hAnsi="Arial" w:cs="Arial"/>
                <w:b/>
                <w:bCs/>
                <w:color w:val="000000"/>
                <w:sz w:val="18"/>
                <w:szCs w:val="18"/>
              </w:rPr>
              <w:t>2. Institutional capacity developed:</w:t>
            </w:r>
          </w:p>
        </w:tc>
        <w:tc>
          <w:tcPr>
            <w:tcW w:w="1080" w:type="dxa"/>
            <w:tcBorders>
              <w:top w:val="single" w:sz="8" w:space="0" w:color="auto"/>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1119" w:type="dxa"/>
            <w:tcBorders>
              <w:top w:val="single" w:sz="8" w:space="0" w:color="auto"/>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1399" w:type="dxa"/>
            <w:tcBorders>
              <w:top w:val="single" w:sz="8" w:space="0" w:color="auto"/>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457" w:type="dxa"/>
            <w:tcBorders>
              <w:top w:val="single" w:sz="8" w:space="0" w:color="auto"/>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457" w:type="dxa"/>
            <w:tcBorders>
              <w:top w:val="single" w:sz="8" w:space="0" w:color="auto"/>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457" w:type="dxa"/>
            <w:tcBorders>
              <w:top w:val="single" w:sz="8" w:space="0" w:color="auto"/>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457" w:type="dxa"/>
            <w:tcBorders>
              <w:top w:val="single" w:sz="8" w:space="0" w:color="auto"/>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867" w:type="dxa"/>
            <w:tcBorders>
              <w:top w:val="single" w:sz="8" w:space="0" w:color="auto"/>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2257" w:type="dxa"/>
            <w:tcBorders>
              <w:top w:val="nil"/>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1267" w:type="dxa"/>
            <w:tcBorders>
              <w:top w:val="nil"/>
              <w:left w:val="nil"/>
              <w:bottom w:val="single" w:sz="8" w:space="0" w:color="auto"/>
              <w:right w:val="single" w:sz="8" w:space="0" w:color="auto"/>
            </w:tcBorders>
            <w:shd w:val="clear" w:color="000000" w:fill="F2DCDB"/>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r>
      <w:tr w:rsidR="00997FB5" w:rsidRPr="00997FB5" w:rsidTr="00AC4471">
        <w:trPr>
          <w:trHeight w:val="1935"/>
        </w:trPr>
        <w:tc>
          <w:tcPr>
            <w:tcW w:w="1840" w:type="dxa"/>
            <w:vMerge/>
            <w:tcBorders>
              <w:top w:val="nil"/>
              <w:left w:val="single" w:sz="8" w:space="0" w:color="auto"/>
              <w:bottom w:val="nil"/>
              <w:right w:val="single" w:sz="8" w:space="0" w:color="auto"/>
            </w:tcBorders>
            <w:vAlign w:val="center"/>
            <w:hideMark/>
          </w:tcPr>
          <w:p w:rsidR="00997FB5" w:rsidRPr="00997FB5" w:rsidRDefault="00997FB5" w:rsidP="00997FB5">
            <w:pPr>
              <w:spacing w:after="0" w:line="240" w:lineRule="auto"/>
              <w:rPr>
                <w:rFonts w:ascii="Arial" w:hAnsi="Arial" w:cs="Arial"/>
                <w:i/>
                <w:iCs/>
                <w:color w:val="000000"/>
                <w:sz w:val="18"/>
                <w:szCs w:val="18"/>
              </w:rPr>
            </w:pPr>
          </w:p>
        </w:tc>
        <w:tc>
          <w:tcPr>
            <w:tcW w:w="2480"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xml:space="preserve">Support the capacity of the Ministry of Environment, Water and Natural Resources and the National Environmental Management Authority (NEMA) in monitoring and enforcement of environmental standards (including environmental deposit bonds), laws and regulations. </w:t>
            </w:r>
          </w:p>
        </w:tc>
        <w:tc>
          <w:tcPr>
            <w:tcW w:w="1080"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EECCU</w:t>
            </w:r>
            <w:r w:rsidRPr="00997FB5">
              <w:rPr>
                <w:rFonts w:ascii="Arial" w:hAnsi="Arial" w:cs="Arial"/>
                <w:b/>
                <w:bCs/>
                <w:color w:val="000000"/>
                <w:sz w:val="16"/>
                <w:szCs w:val="16"/>
              </w:rPr>
              <w:t xml:space="preserve"> (Activity 15) </w:t>
            </w:r>
          </w:p>
        </w:tc>
        <w:tc>
          <w:tcPr>
            <w:tcW w:w="1119"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National</w:t>
            </w:r>
          </w:p>
        </w:tc>
        <w:tc>
          <w:tcPr>
            <w:tcW w:w="1399"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Minisrty of Mining, NEMA, UNEP</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X</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X</w:t>
            </w:r>
          </w:p>
        </w:tc>
        <w:tc>
          <w:tcPr>
            <w:tcW w:w="86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EEG</w:t>
            </w:r>
          </w:p>
        </w:tc>
        <w:tc>
          <w:tcPr>
            <w:tcW w:w="22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Workshop</w:t>
            </w:r>
            <w:r w:rsidRPr="00997FB5">
              <w:rPr>
                <w:rFonts w:ascii="Arial" w:hAnsi="Arial" w:cs="Arial"/>
                <w:color w:val="000000"/>
                <w:sz w:val="18"/>
                <w:szCs w:val="18"/>
              </w:rPr>
              <w:br/>
              <w:t>Materials</w:t>
            </w:r>
          </w:p>
        </w:tc>
        <w:tc>
          <w:tcPr>
            <w:tcW w:w="126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xml:space="preserve"> $         50,000.00 </w:t>
            </w:r>
          </w:p>
        </w:tc>
      </w:tr>
      <w:tr w:rsidR="00997FB5" w:rsidRPr="00997FB5" w:rsidTr="00AC4471">
        <w:trPr>
          <w:trHeight w:val="735"/>
        </w:trPr>
        <w:tc>
          <w:tcPr>
            <w:tcW w:w="1840" w:type="dxa"/>
            <w:vMerge/>
            <w:tcBorders>
              <w:top w:val="nil"/>
              <w:left w:val="single" w:sz="8" w:space="0" w:color="auto"/>
              <w:bottom w:val="nil"/>
              <w:right w:val="single" w:sz="8" w:space="0" w:color="auto"/>
            </w:tcBorders>
            <w:vAlign w:val="center"/>
            <w:hideMark/>
          </w:tcPr>
          <w:p w:rsidR="00997FB5" w:rsidRPr="00997FB5" w:rsidRDefault="00997FB5" w:rsidP="00997FB5">
            <w:pPr>
              <w:spacing w:after="0" w:line="240" w:lineRule="auto"/>
              <w:rPr>
                <w:rFonts w:ascii="Arial" w:hAnsi="Arial" w:cs="Arial"/>
                <w:i/>
                <w:iCs/>
                <w:color w:val="000000"/>
                <w:sz w:val="18"/>
                <w:szCs w:val="18"/>
              </w:rPr>
            </w:pPr>
          </w:p>
        </w:tc>
        <w:tc>
          <w:tcPr>
            <w:tcW w:w="2480"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Capacity Development of NEMA to develop policy and frameworks on the decommissioning of mines.</w:t>
            </w:r>
          </w:p>
        </w:tc>
        <w:tc>
          <w:tcPr>
            <w:tcW w:w="1080"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xml:space="preserve">EECCU </w:t>
            </w:r>
            <w:r w:rsidRPr="00997FB5">
              <w:rPr>
                <w:rFonts w:ascii="Arial" w:hAnsi="Arial" w:cs="Arial"/>
                <w:b/>
                <w:bCs/>
                <w:color w:val="000000"/>
                <w:sz w:val="16"/>
                <w:szCs w:val="16"/>
              </w:rPr>
              <w:t xml:space="preserve">(Activity 16) </w:t>
            </w:r>
          </w:p>
        </w:tc>
        <w:tc>
          <w:tcPr>
            <w:tcW w:w="1119"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National</w:t>
            </w:r>
          </w:p>
        </w:tc>
        <w:tc>
          <w:tcPr>
            <w:tcW w:w="1399"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xml:space="preserve"> Ministry of Mining, NEMA, UNEP</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x</w:t>
            </w:r>
          </w:p>
        </w:tc>
        <w:tc>
          <w:tcPr>
            <w:tcW w:w="86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EEG</w:t>
            </w:r>
          </w:p>
        </w:tc>
        <w:tc>
          <w:tcPr>
            <w:tcW w:w="225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Consultant</w:t>
            </w:r>
          </w:p>
        </w:tc>
        <w:tc>
          <w:tcPr>
            <w:tcW w:w="1267" w:type="dxa"/>
            <w:tcBorders>
              <w:top w:val="nil"/>
              <w:left w:val="nil"/>
              <w:bottom w:val="single" w:sz="8" w:space="0" w:color="auto"/>
              <w:right w:val="single" w:sz="8" w:space="0" w:color="auto"/>
            </w:tcBorders>
            <w:shd w:val="clear" w:color="auto" w:fill="auto"/>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xml:space="preserve"> $         50,000.00 </w:t>
            </w:r>
          </w:p>
        </w:tc>
      </w:tr>
      <w:tr w:rsidR="00997FB5" w:rsidRPr="00997FB5" w:rsidTr="00AC4471">
        <w:trPr>
          <w:trHeight w:val="255"/>
        </w:trPr>
        <w:tc>
          <w:tcPr>
            <w:tcW w:w="1840" w:type="dxa"/>
            <w:tcBorders>
              <w:top w:val="nil"/>
              <w:left w:val="single" w:sz="8" w:space="0" w:color="auto"/>
              <w:bottom w:val="single" w:sz="8" w:space="0" w:color="auto"/>
              <w:right w:val="single" w:sz="8" w:space="0" w:color="auto"/>
            </w:tcBorders>
            <w:shd w:val="clear" w:color="000000" w:fill="CCCCCC"/>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TOTAL OUTPUT 3</w:t>
            </w:r>
          </w:p>
        </w:tc>
        <w:tc>
          <w:tcPr>
            <w:tcW w:w="2480"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1080"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1119"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rPr>
                <w:rFonts w:ascii="Arial" w:hAnsi="Arial" w:cs="Arial"/>
                <w:color w:val="000000"/>
                <w:sz w:val="18"/>
                <w:szCs w:val="18"/>
              </w:rPr>
            </w:pPr>
            <w:r w:rsidRPr="00997FB5">
              <w:rPr>
                <w:rFonts w:ascii="Arial" w:hAnsi="Arial" w:cs="Arial"/>
                <w:color w:val="000000"/>
                <w:sz w:val="18"/>
                <w:szCs w:val="18"/>
              </w:rPr>
              <w:t> </w:t>
            </w:r>
          </w:p>
        </w:tc>
        <w:tc>
          <w:tcPr>
            <w:tcW w:w="1399"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457"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867" w:type="dxa"/>
            <w:tcBorders>
              <w:top w:val="nil"/>
              <w:left w:val="nil"/>
              <w:bottom w:val="single" w:sz="8" w:space="0" w:color="auto"/>
              <w:right w:val="single" w:sz="8" w:space="0" w:color="auto"/>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8"/>
                <w:szCs w:val="18"/>
              </w:rPr>
            </w:pPr>
            <w:r w:rsidRPr="00997FB5">
              <w:rPr>
                <w:rFonts w:ascii="Arial" w:hAnsi="Arial" w:cs="Arial"/>
                <w:color w:val="000000"/>
                <w:sz w:val="18"/>
                <w:szCs w:val="18"/>
              </w:rPr>
              <w:t> </w:t>
            </w:r>
          </w:p>
        </w:tc>
        <w:tc>
          <w:tcPr>
            <w:tcW w:w="2257" w:type="dxa"/>
            <w:tcBorders>
              <w:top w:val="nil"/>
              <w:left w:val="nil"/>
              <w:bottom w:val="single" w:sz="8" w:space="0" w:color="auto"/>
              <w:right w:val="single" w:sz="8" w:space="0" w:color="auto"/>
            </w:tcBorders>
            <w:shd w:val="clear" w:color="000000" w:fill="CCCCCC"/>
            <w:vAlign w:val="center"/>
            <w:hideMark/>
          </w:tcPr>
          <w:p w:rsidR="00997FB5" w:rsidRPr="00997FB5" w:rsidRDefault="00997FB5" w:rsidP="00997FB5">
            <w:pPr>
              <w:spacing w:after="0" w:line="240" w:lineRule="auto"/>
              <w:jc w:val="right"/>
              <w:rPr>
                <w:rFonts w:ascii="Arial" w:hAnsi="Arial" w:cs="Arial"/>
                <w:color w:val="000000"/>
                <w:sz w:val="18"/>
                <w:szCs w:val="18"/>
              </w:rPr>
            </w:pPr>
            <w:r w:rsidRPr="00997FB5">
              <w:rPr>
                <w:rFonts w:ascii="Arial" w:hAnsi="Arial" w:cs="Arial"/>
                <w:color w:val="000000"/>
                <w:sz w:val="18"/>
                <w:szCs w:val="18"/>
              </w:rPr>
              <w:t> </w:t>
            </w:r>
          </w:p>
        </w:tc>
        <w:tc>
          <w:tcPr>
            <w:tcW w:w="1267" w:type="dxa"/>
            <w:tcBorders>
              <w:top w:val="nil"/>
              <w:left w:val="nil"/>
              <w:bottom w:val="single" w:sz="8" w:space="0" w:color="auto"/>
              <w:right w:val="single" w:sz="8" w:space="0" w:color="auto"/>
            </w:tcBorders>
            <w:shd w:val="clear" w:color="000000" w:fill="CCCCCC"/>
            <w:vAlign w:val="center"/>
            <w:hideMark/>
          </w:tcPr>
          <w:p w:rsidR="00997FB5" w:rsidRPr="00997FB5" w:rsidRDefault="00997FB5" w:rsidP="00997FB5">
            <w:pPr>
              <w:spacing w:after="0" w:line="240" w:lineRule="auto"/>
              <w:jc w:val="right"/>
              <w:rPr>
                <w:rFonts w:ascii="Arial" w:hAnsi="Arial" w:cs="Arial"/>
                <w:color w:val="000000"/>
                <w:sz w:val="18"/>
                <w:szCs w:val="18"/>
              </w:rPr>
            </w:pPr>
            <w:r w:rsidRPr="00997FB5">
              <w:rPr>
                <w:rFonts w:ascii="Arial" w:hAnsi="Arial" w:cs="Arial"/>
                <w:color w:val="000000"/>
                <w:sz w:val="18"/>
                <w:szCs w:val="18"/>
              </w:rPr>
              <w:t xml:space="preserve"> $      265,000.00 </w:t>
            </w:r>
          </w:p>
        </w:tc>
      </w:tr>
      <w:tr w:rsidR="00997FB5" w:rsidRPr="00997FB5" w:rsidTr="00AC4471">
        <w:trPr>
          <w:trHeight w:val="345"/>
        </w:trPr>
        <w:tc>
          <w:tcPr>
            <w:tcW w:w="1840" w:type="dxa"/>
            <w:tcBorders>
              <w:top w:val="nil"/>
              <w:left w:val="nil"/>
              <w:bottom w:val="nil"/>
              <w:right w:val="nil"/>
            </w:tcBorders>
            <w:shd w:val="clear" w:color="auto" w:fill="auto"/>
            <w:hideMark/>
          </w:tcPr>
          <w:p w:rsidR="00997FB5" w:rsidRPr="00997FB5" w:rsidRDefault="00997FB5" w:rsidP="00997FB5">
            <w:pPr>
              <w:spacing w:after="0" w:line="240" w:lineRule="auto"/>
              <w:jc w:val="right"/>
              <w:rPr>
                <w:rFonts w:ascii="Arial" w:hAnsi="Arial" w:cs="Arial"/>
                <w:color w:val="000000"/>
                <w:sz w:val="18"/>
                <w:szCs w:val="18"/>
              </w:rPr>
            </w:pPr>
          </w:p>
        </w:tc>
        <w:tc>
          <w:tcPr>
            <w:tcW w:w="2480" w:type="dxa"/>
            <w:tcBorders>
              <w:top w:val="nil"/>
              <w:left w:val="nil"/>
              <w:bottom w:val="nil"/>
              <w:right w:val="nil"/>
            </w:tcBorders>
            <w:shd w:val="clear" w:color="auto" w:fill="auto"/>
            <w:vAlign w:val="center"/>
            <w:hideMark/>
          </w:tcPr>
          <w:p w:rsidR="00997FB5" w:rsidRPr="00997FB5" w:rsidRDefault="00997FB5" w:rsidP="00997FB5">
            <w:pPr>
              <w:spacing w:after="0" w:line="240" w:lineRule="auto"/>
              <w:rPr>
                <w:rFonts w:ascii="Times New Roman" w:hAnsi="Times New Roman"/>
                <w:sz w:val="20"/>
                <w:szCs w:val="20"/>
              </w:rPr>
            </w:pPr>
          </w:p>
        </w:tc>
        <w:tc>
          <w:tcPr>
            <w:tcW w:w="1080" w:type="dxa"/>
            <w:tcBorders>
              <w:top w:val="nil"/>
              <w:left w:val="nil"/>
              <w:bottom w:val="nil"/>
              <w:right w:val="nil"/>
            </w:tcBorders>
            <w:shd w:val="clear" w:color="auto" w:fill="auto"/>
            <w:vAlign w:val="center"/>
            <w:hideMark/>
          </w:tcPr>
          <w:p w:rsidR="00997FB5" w:rsidRPr="00997FB5" w:rsidRDefault="00997FB5" w:rsidP="00997FB5">
            <w:pPr>
              <w:spacing w:after="0" w:line="240" w:lineRule="auto"/>
              <w:rPr>
                <w:rFonts w:ascii="Times New Roman" w:hAnsi="Times New Roman"/>
                <w:sz w:val="20"/>
                <w:szCs w:val="20"/>
              </w:rPr>
            </w:pPr>
          </w:p>
        </w:tc>
        <w:tc>
          <w:tcPr>
            <w:tcW w:w="1119" w:type="dxa"/>
            <w:tcBorders>
              <w:top w:val="nil"/>
              <w:left w:val="nil"/>
              <w:bottom w:val="nil"/>
              <w:right w:val="nil"/>
            </w:tcBorders>
            <w:shd w:val="clear" w:color="auto" w:fill="auto"/>
            <w:vAlign w:val="center"/>
            <w:hideMark/>
          </w:tcPr>
          <w:p w:rsidR="00997FB5" w:rsidRDefault="00997FB5" w:rsidP="00997FB5">
            <w:pPr>
              <w:spacing w:after="0" w:line="240" w:lineRule="auto"/>
              <w:ind w:firstLineChars="100" w:firstLine="200"/>
              <w:rPr>
                <w:rFonts w:ascii="Times New Roman" w:hAnsi="Times New Roman"/>
                <w:sz w:val="20"/>
                <w:szCs w:val="20"/>
              </w:rPr>
            </w:pPr>
          </w:p>
          <w:p w:rsidR="00997FB5" w:rsidRDefault="00997FB5" w:rsidP="00997FB5">
            <w:pPr>
              <w:spacing w:after="0" w:line="240" w:lineRule="auto"/>
              <w:ind w:firstLineChars="100" w:firstLine="200"/>
              <w:rPr>
                <w:rFonts w:ascii="Times New Roman" w:hAnsi="Times New Roman"/>
                <w:sz w:val="20"/>
                <w:szCs w:val="20"/>
              </w:rPr>
            </w:pPr>
          </w:p>
          <w:p w:rsidR="00997FB5" w:rsidRDefault="00997FB5" w:rsidP="00997FB5">
            <w:pPr>
              <w:spacing w:after="0" w:line="240" w:lineRule="auto"/>
              <w:ind w:firstLineChars="100" w:firstLine="200"/>
              <w:rPr>
                <w:rFonts w:ascii="Times New Roman" w:hAnsi="Times New Roman"/>
                <w:sz w:val="20"/>
                <w:szCs w:val="20"/>
              </w:rPr>
            </w:pPr>
          </w:p>
          <w:p w:rsidR="00997FB5" w:rsidRDefault="00997FB5" w:rsidP="005F0B14">
            <w:pPr>
              <w:spacing w:after="0" w:line="240" w:lineRule="auto"/>
              <w:rPr>
                <w:rFonts w:ascii="Times New Roman" w:hAnsi="Times New Roman"/>
                <w:sz w:val="20"/>
                <w:szCs w:val="20"/>
              </w:rPr>
            </w:pPr>
          </w:p>
          <w:p w:rsidR="00997FB5" w:rsidRPr="00997FB5" w:rsidRDefault="00997FB5" w:rsidP="00997FB5">
            <w:pPr>
              <w:spacing w:after="0" w:line="240" w:lineRule="auto"/>
              <w:ind w:firstLineChars="100" w:firstLine="200"/>
              <w:rPr>
                <w:rFonts w:ascii="Times New Roman" w:hAnsi="Times New Roman"/>
                <w:sz w:val="20"/>
                <w:szCs w:val="20"/>
              </w:rPr>
            </w:pPr>
          </w:p>
        </w:tc>
        <w:tc>
          <w:tcPr>
            <w:tcW w:w="1399" w:type="dxa"/>
            <w:tcBorders>
              <w:top w:val="nil"/>
              <w:left w:val="nil"/>
              <w:bottom w:val="nil"/>
              <w:right w:val="nil"/>
            </w:tcBorders>
            <w:shd w:val="clear" w:color="auto" w:fill="auto"/>
            <w:vAlign w:val="center"/>
            <w:hideMark/>
          </w:tcPr>
          <w:p w:rsidR="00997FB5" w:rsidRPr="00997FB5" w:rsidRDefault="00997FB5" w:rsidP="00997FB5">
            <w:pPr>
              <w:spacing w:after="0" w:line="240" w:lineRule="auto"/>
              <w:rPr>
                <w:rFonts w:ascii="Times New Roman" w:hAnsi="Times New Roman"/>
                <w:sz w:val="20"/>
                <w:szCs w:val="20"/>
              </w:rPr>
            </w:pPr>
          </w:p>
        </w:tc>
        <w:tc>
          <w:tcPr>
            <w:tcW w:w="457" w:type="dxa"/>
            <w:tcBorders>
              <w:top w:val="nil"/>
              <w:left w:val="nil"/>
              <w:bottom w:val="nil"/>
              <w:right w:val="nil"/>
            </w:tcBorders>
            <w:shd w:val="clear" w:color="auto" w:fill="auto"/>
            <w:vAlign w:val="center"/>
            <w:hideMark/>
          </w:tcPr>
          <w:p w:rsidR="00997FB5" w:rsidRPr="00997FB5" w:rsidRDefault="00997FB5" w:rsidP="00997FB5">
            <w:pPr>
              <w:spacing w:after="0" w:line="240" w:lineRule="auto"/>
              <w:ind w:firstLineChars="100" w:firstLine="200"/>
              <w:rPr>
                <w:rFonts w:ascii="Times New Roman" w:hAnsi="Times New Roman"/>
                <w:sz w:val="20"/>
                <w:szCs w:val="20"/>
              </w:rPr>
            </w:pPr>
          </w:p>
        </w:tc>
        <w:tc>
          <w:tcPr>
            <w:tcW w:w="457" w:type="dxa"/>
            <w:tcBorders>
              <w:top w:val="nil"/>
              <w:left w:val="nil"/>
              <w:bottom w:val="nil"/>
              <w:right w:val="nil"/>
            </w:tcBorders>
            <w:shd w:val="clear" w:color="auto" w:fill="auto"/>
            <w:vAlign w:val="center"/>
            <w:hideMark/>
          </w:tcPr>
          <w:p w:rsidR="00997FB5" w:rsidRPr="00997FB5" w:rsidRDefault="00997FB5" w:rsidP="00997FB5">
            <w:pPr>
              <w:spacing w:after="0" w:line="240" w:lineRule="auto"/>
              <w:jc w:val="both"/>
              <w:rPr>
                <w:rFonts w:ascii="Times New Roman" w:hAnsi="Times New Roman"/>
                <w:sz w:val="20"/>
                <w:szCs w:val="20"/>
              </w:rPr>
            </w:pPr>
          </w:p>
        </w:tc>
        <w:tc>
          <w:tcPr>
            <w:tcW w:w="457" w:type="dxa"/>
            <w:tcBorders>
              <w:top w:val="nil"/>
              <w:left w:val="nil"/>
              <w:bottom w:val="nil"/>
              <w:right w:val="nil"/>
            </w:tcBorders>
            <w:shd w:val="clear" w:color="auto" w:fill="auto"/>
            <w:vAlign w:val="center"/>
            <w:hideMark/>
          </w:tcPr>
          <w:p w:rsidR="00997FB5" w:rsidRPr="00997FB5" w:rsidRDefault="00997FB5" w:rsidP="00997FB5">
            <w:pPr>
              <w:spacing w:after="0" w:line="240" w:lineRule="auto"/>
              <w:jc w:val="both"/>
              <w:rPr>
                <w:rFonts w:ascii="Times New Roman" w:hAnsi="Times New Roman"/>
                <w:sz w:val="20"/>
                <w:szCs w:val="20"/>
              </w:rPr>
            </w:pPr>
          </w:p>
        </w:tc>
        <w:tc>
          <w:tcPr>
            <w:tcW w:w="457" w:type="dxa"/>
            <w:tcBorders>
              <w:top w:val="nil"/>
              <w:left w:val="nil"/>
              <w:bottom w:val="nil"/>
              <w:right w:val="nil"/>
            </w:tcBorders>
            <w:shd w:val="clear" w:color="auto" w:fill="auto"/>
            <w:vAlign w:val="center"/>
            <w:hideMark/>
          </w:tcPr>
          <w:p w:rsidR="00997FB5" w:rsidRPr="00997FB5" w:rsidRDefault="00997FB5" w:rsidP="00997FB5">
            <w:pPr>
              <w:spacing w:after="0" w:line="240" w:lineRule="auto"/>
              <w:jc w:val="both"/>
              <w:rPr>
                <w:rFonts w:ascii="Times New Roman" w:hAnsi="Times New Roman"/>
                <w:sz w:val="20"/>
                <w:szCs w:val="20"/>
              </w:rPr>
            </w:pPr>
          </w:p>
        </w:tc>
        <w:tc>
          <w:tcPr>
            <w:tcW w:w="867" w:type="dxa"/>
            <w:tcBorders>
              <w:top w:val="nil"/>
              <w:left w:val="nil"/>
              <w:bottom w:val="nil"/>
              <w:right w:val="nil"/>
            </w:tcBorders>
            <w:shd w:val="clear" w:color="auto" w:fill="auto"/>
            <w:vAlign w:val="center"/>
            <w:hideMark/>
          </w:tcPr>
          <w:p w:rsidR="00997FB5" w:rsidRPr="00997FB5" w:rsidRDefault="00997FB5" w:rsidP="00997FB5">
            <w:pPr>
              <w:spacing w:after="0" w:line="240" w:lineRule="auto"/>
              <w:jc w:val="both"/>
              <w:rPr>
                <w:rFonts w:ascii="Times New Roman" w:hAnsi="Times New Roman"/>
                <w:sz w:val="20"/>
                <w:szCs w:val="20"/>
              </w:rPr>
            </w:pPr>
          </w:p>
        </w:tc>
        <w:tc>
          <w:tcPr>
            <w:tcW w:w="2257" w:type="dxa"/>
            <w:tcBorders>
              <w:top w:val="nil"/>
              <w:left w:val="nil"/>
              <w:bottom w:val="nil"/>
              <w:right w:val="nil"/>
            </w:tcBorders>
            <w:shd w:val="clear" w:color="auto" w:fill="auto"/>
            <w:vAlign w:val="center"/>
            <w:hideMark/>
          </w:tcPr>
          <w:p w:rsidR="00997FB5" w:rsidRPr="00997FB5" w:rsidRDefault="00997FB5" w:rsidP="00997FB5">
            <w:pPr>
              <w:spacing w:after="0" w:line="240" w:lineRule="auto"/>
              <w:jc w:val="both"/>
              <w:rPr>
                <w:rFonts w:ascii="Times New Roman" w:hAnsi="Times New Roman"/>
                <w:sz w:val="20"/>
                <w:szCs w:val="20"/>
              </w:rPr>
            </w:pPr>
          </w:p>
        </w:tc>
        <w:tc>
          <w:tcPr>
            <w:tcW w:w="1267" w:type="dxa"/>
            <w:tcBorders>
              <w:top w:val="nil"/>
              <w:left w:val="nil"/>
              <w:bottom w:val="nil"/>
              <w:right w:val="nil"/>
            </w:tcBorders>
            <w:shd w:val="clear" w:color="auto" w:fill="auto"/>
            <w:vAlign w:val="center"/>
            <w:hideMark/>
          </w:tcPr>
          <w:p w:rsidR="00997FB5" w:rsidRPr="00997FB5" w:rsidRDefault="00997FB5" w:rsidP="00997FB5">
            <w:pPr>
              <w:spacing w:after="0" w:line="240" w:lineRule="auto"/>
              <w:rPr>
                <w:rFonts w:ascii="Times New Roman" w:hAnsi="Times New Roman"/>
                <w:sz w:val="20"/>
                <w:szCs w:val="20"/>
              </w:rPr>
            </w:pPr>
          </w:p>
        </w:tc>
      </w:tr>
      <w:tr w:rsidR="00997FB5" w:rsidRPr="00997FB5" w:rsidTr="00AC4471">
        <w:trPr>
          <w:trHeight w:val="315"/>
        </w:trPr>
        <w:tc>
          <w:tcPr>
            <w:tcW w:w="14137" w:type="dxa"/>
            <w:gridSpan w:val="12"/>
            <w:tcBorders>
              <w:top w:val="single" w:sz="8" w:space="0" w:color="auto"/>
              <w:left w:val="single" w:sz="8" w:space="0" w:color="auto"/>
              <w:bottom w:val="single" w:sz="8" w:space="0" w:color="auto"/>
              <w:right w:val="nil"/>
            </w:tcBorders>
            <w:shd w:val="clear" w:color="000000" w:fill="D9D9D9"/>
            <w:hideMark/>
          </w:tcPr>
          <w:p w:rsidR="00997FB5" w:rsidRPr="00997FB5" w:rsidRDefault="00997FB5" w:rsidP="00997FB5">
            <w:pPr>
              <w:spacing w:after="0" w:line="240" w:lineRule="auto"/>
              <w:rPr>
                <w:rFonts w:ascii="Arial" w:hAnsi="Arial" w:cs="Arial"/>
                <w:b/>
                <w:bCs/>
                <w:color w:val="000000"/>
                <w:sz w:val="16"/>
                <w:szCs w:val="16"/>
              </w:rPr>
            </w:pPr>
            <w:r w:rsidRPr="00997FB5">
              <w:rPr>
                <w:rFonts w:ascii="Arial" w:hAnsi="Arial" w:cs="Arial"/>
                <w:b/>
                <w:bCs/>
                <w:color w:val="000000"/>
                <w:sz w:val="16"/>
                <w:szCs w:val="16"/>
              </w:rPr>
              <w:lastRenderedPageBreak/>
              <w:t>Output 4: Project Management systems established for effective project implementation.</w:t>
            </w:r>
          </w:p>
        </w:tc>
      </w:tr>
      <w:tr w:rsidR="00997FB5" w:rsidRPr="00997FB5" w:rsidTr="00AC4471">
        <w:trPr>
          <w:trHeight w:val="495"/>
        </w:trPr>
        <w:tc>
          <w:tcPr>
            <w:tcW w:w="1840" w:type="dxa"/>
            <w:vMerge w:val="restart"/>
            <w:tcBorders>
              <w:top w:val="nil"/>
              <w:left w:val="single" w:sz="8" w:space="0" w:color="auto"/>
              <w:bottom w:val="single" w:sz="8" w:space="0" w:color="000000"/>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b/>
                <w:bCs/>
                <w:color w:val="000000"/>
                <w:sz w:val="16"/>
                <w:szCs w:val="16"/>
              </w:rPr>
            </w:pPr>
            <w:r w:rsidRPr="00997FB5">
              <w:rPr>
                <w:rFonts w:ascii="Arial" w:hAnsi="Arial" w:cs="Arial"/>
                <w:b/>
                <w:bCs/>
                <w:color w:val="000000"/>
                <w:sz w:val="16"/>
                <w:szCs w:val="16"/>
              </w:rPr>
              <w:t>BASELINES, INDICATORS, TARGETS</w:t>
            </w:r>
          </w:p>
        </w:tc>
        <w:tc>
          <w:tcPr>
            <w:tcW w:w="2480" w:type="dxa"/>
            <w:tcBorders>
              <w:top w:val="nil"/>
              <w:left w:val="nil"/>
              <w:bottom w:val="nil"/>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b/>
                <w:bCs/>
                <w:color w:val="000000"/>
                <w:sz w:val="16"/>
                <w:szCs w:val="16"/>
              </w:rPr>
            </w:pPr>
            <w:r w:rsidRPr="00997FB5">
              <w:rPr>
                <w:rFonts w:ascii="Arial" w:hAnsi="Arial" w:cs="Arial"/>
                <w:b/>
                <w:bCs/>
                <w:color w:val="000000"/>
                <w:sz w:val="16"/>
                <w:szCs w:val="16"/>
              </w:rPr>
              <w:t>PLANNED ACTIVITIES</w:t>
            </w:r>
          </w:p>
        </w:tc>
        <w:tc>
          <w:tcPr>
            <w:tcW w:w="1080" w:type="dxa"/>
            <w:tcBorders>
              <w:top w:val="nil"/>
              <w:left w:val="nil"/>
              <w:bottom w:val="nil"/>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b/>
                <w:bCs/>
                <w:color w:val="000000"/>
                <w:sz w:val="16"/>
                <w:szCs w:val="16"/>
              </w:rPr>
            </w:pPr>
            <w:r w:rsidRPr="00997FB5">
              <w:rPr>
                <w:rFonts w:ascii="Arial" w:hAnsi="Arial" w:cs="Arial"/>
                <w:b/>
                <w:bCs/>
                <w:color w:val="000000"/>
                <w:sz w:val="16"/>
                <w:szCs w:val="16"/>
              </w:rPr>
              <w:t>UNDP Unit</w:t>
            </w:r>
          </w:p>
        </w:tc>
        <w:tc>
          <w:tcPr>
            <w:tcW w:w="1119" w:type="dxa"/>
            <w:tcBorders>
              <w:top w:val="nil"/>
              <w:left w:val="nil"/>
              <w:bottom w:val="nil"/>
              <w:right w:val="nil"/>
            </w:tcBorders>
            <w:shd w:val="clear" w:color="000000" w:fill="FFFF99"/>
            <w:vAlign w:val="center"/>
            <w:hideMark/>
          </w:tcPr>
          <w:p w:rsidR="00997FB5" w:rsidRPr="00997FB5" w:rsidRDefault="00997FB5" w:rsidP="00997FB5">
            <w:pPr>
              <w:spacing w:after="0" w:line="240" w:lineRule="auto"/>
              <w:rPr>
                <w:rFonts w:ascii="Arial" w:hAnsi="Arial" w:cs="Arial"/>
                <w:b/>
                <w:bCs/>
                <w:color w:val="000000"/>
                <w:sz w:val="16"/>
                <w:szCs w:val="16"/>
              </w:rPr>
            </w:pPr>
            <w:r w:rsidRPr="00997FB5">
              <w:rPr>
                <w:rFonts w:ascii="Arial" w:hAnsi="Arial" w:cs="Arial"/>
                <w:b/>
                <w:bCs/>
                <w:color w:val="000000"/>
                <w:sz w:val="16"/>
                <w:szCs w:val="16"/>
              </w:rPr>
              <w:t>Region</w:t>
            </w:r>
          </w:p>
        </w:tc>
        <w:tc>
          <w:tcPr>
            <w:tcW w:w="1399" w:type="dxa"/>
            <w:vMerge w:val="restart"/>
            <w:tcBorders>
              <w:top w:val="nil"/>
              <w:left w:val="single" w:sz="8" w:space="0" w:color="auto"/>
              <w:bottom w:val="single" w:sz="8" w:space="0" w:color="000000"/>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b/>
                <w:bCs/>
                <w:color w:val="000000"/>
                <w:sz w:val="16"/>
                <w:szCs w:val="16"/>
              </w:rPr>
            </w:pPr>
            <w:r w:rsidRPr="00997FB5">
              <w:rPr>
                <w:rFonts w:ascii="Arial" w:hAnsi="Arial" w:cs="Arial"/>
                <w:b/>
                <w:bCs/>
                <w:color w:val="000000"/>
                <w:sz w:val="16"/>
                <w:szCs w:val="16"/>
              </w:rPr>
              <w:t>Imp. Partner</w:t>
            </w:r>
          </w:p>
        </w:tc>
        <w:tc>
          <w:tcPr>
            <w:tcW w:w="1828" w:type="dxa"/>
            <w:gridSpan w:val="4"/>
            <w:tcBorders>
              <w:top w:val="single" w:sz="8" w:space="0" w:color="auto"/>
              <w:left w:val="nil"/>
              <w:bottom w:val="single" w:sz="8" w:space="0" w:color="auto"/>
              <w:right w:val="single" w:sz="8" w:space="0" w:color="000000"/>
            </w:tcBorders>
            <w:shd w:val="clear" w:color="000000" w:fill="FFFF99"/>
            <w:vAlign w:val="center"/>
            <w:hideMark/>
          </w:tcPr>
          <w:p w:rsidR="00997FB5" w:rsidRPr="00997FB5" w:rsidRDefault="00997FB5" w:rsidP="00997FB5">
            <w:pPr>
              <w:spacing w:after="0" w:line="240" w:lineRule="auto"/>
              <w:jc w:val="center"/>
              <w:rPr>
                <w:rFonts w:ascii="Arial" w:hAnsi="Arial" w:cs="Arial"/>
                <w:b/>
                <w:bCs/>
                <w:color w:val="000000"/>
                <w:sz w:val="16"/>
                <w:szCs w:val="16"/>
              </w:rPr>
            </w:pPr>
            <w:r w:rsidRPr="00997FB5">
              <w:rPr>
                <w:rFonts w:ascii="Arial" w:hAnsi="Arial" w:cs="Arial"/>
                <w:b/>
                <w:bCs/>
                <w:color w:val="000000"/>
                <w:sz w:val="16"/>
                <w:szCs w:val="16"/>
              </w:rPr>
              <w:t>TIMEFRAME</w:t>
            </w:r>
          </w:p>
        </w:tc>
        <w:tc>
          <w:tcPr>
            <w:tcW w:w="4391" w:type="dxa"/>
            <w:gridSpan w:val="3"/>
            <w:tcBorders>
              <w:top w:val="single" w:sz="8" w:space="0" w:color="auto"/>
              <w:left w:val="nil"/>
              <w:bottom w:val="single" w:sz="8" w:space="0" w:color="auto"/>
              <w:right w:val="single" w:sz="8" w:space="0" w:color="000000"/>
            </w:tcBorders>
            <w:shd w:val="clear" w:color="000000" w:fill="FFFF99"/>
            <w:vAlign w:val="center"/>
            <w:hideMark/>
          </w:tcPr>
          <w:p w:rsidR="00997FB5" w:rsidRPr="00997FB5" w:rsidRDefault="00997FB5" w:rsidP="00997FB5">
            <w:pPr>
              <w:spacing w:after="0" w:line="240" w:lineRule="auto"/>
              <w:jc w:val="center"/>
              <w:rPr>
                <w:rFonts w:ascii="Arial" w:hAnsi="Arial" w:cs="Arial"/>
                <w:b/>
                <w:bCs/>
                <w:color w:val="000000"/>
                <w:sz w:val="16"/>
                <w:szCs w:val="16"/>
              </w:rPr>
            </w:pPr>
            <w:r w:rsidRPr="00997FB5">
              <w:rPr>
                <w:rFonts w:ascii="Arial" w:hAnsi="Arial" w:cs="Arial"/>
                <w:b/>
                <w:bCs/>
                <w:color w:val="000000"/>
                <w:sz w:val="16"/>
                <w:szCs w:val="16"/>
              </w:rPr>
              <w:t>PLANNED BUDGET</w:t>
            </w:r>
          </w:p>
        </w:tc>
      </w:tr>
      <w:tr w:rsidR="00997FB5" w:rsidRPr="00997FB5" w:rsidTr="00AC4471">
        <w:trPr>
          <w:trHeight w:val="495"/>
        </w:trPr>
        <w:tc>
          <w:tcPr>
            <w:tcW w:w="1840"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b/>
                <w:bCs/>
                <w:color w:val="000000"/>
                <w:sz w:val="16"/>
                <w:szCs w:val="16"/>
              </w:rPr>
            </w:pPr>
          </w:p>
        </w:tc>
        <w:tc>
          <w:tcPr>
            <w:tcW w:w="2480"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i/>
                <w:iCs/>
                <w:color w:val="000000"/>
                <w:sz w:val="16"/>
                <w:szCs w:val="16"/>
              </w:rPr>
            </w:pPr>
            <w:r w:rsidRPr="00997FB5">
              <w:rPr>
                <w:rFonts w:ascii="Arial" w:hAnsi="Arial" w:cs="Arial"/>
                <w:i/>
                <w:iCs/>
                <w:color w:val="000000"/>
                <w:sz w:val="16"/>
                <w:szCs w:val="16"/>
              </w:rPr>
              <w:t> </w:t>
            </w:r>
          </w:p>
        </w:tc>
        <w:tc>
          <w:tcPr>
            <w:tcW w:w="1080"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i/>
                <w:iCs/>
                <w:color w:val="000000"/>
                <w:sz w:val="16"/>
                <w:szCs w:val="16"/>
              </w:rPr>
            </w:pPr>
            <w:r w:rsidRPr="00997FB5">
              <w:rPr>
                <w:rFonts w:ascii="Arial" w:hAnsi="Arial" w:cs="Arial"/>
                <w:i/>
                <w:iCs/>
                <w:color w:val="000000"/>
                <w:sz w:val="16"/>
                <w:szCs w:val="16"/>
              </w:rPr>
              <w:t> </w:t>
            </w:r>
          </w:p>
        </w:tc>
        <w:tc>
          <w:tcPr>
            <w:tcW w:w="1119" w:type="dxa"/>
            <w:tcBorders>
              <w:top w:val="nil"/>
              <w:left w:val="nil"/>
              <w:bottom w:val="single" w:sz="8" w:space="0" w:color="auto"/>
              <w:right w:val="nil"/>
            </w:tcBorders>
            <w:shd w:val="clear" w:color="000000" w:fill="FFFF99"/>
            <w:vAlign w:val="center"/>
            <w:hideMark/>
          </w:tcPr>
          <w:p w:rsidR="00997FB5" w:rsidRPr="00997FB5" w:rsidRDefault="00997FB5" w:rsidP="00997FB5">
            <w:pPr>
              <w:spacing w:after="0" w:line="240" w:lineRule="auto"/>
              <w:rPr>
                <w:rFonts w:ascii="Arial" w:hAnsi="Arial" w:cs="Arial"/>
                <w:i/>
                <w:iCs/>
                <w:color w:val="000000"/>
                <w:sz w:val="16"/>
                <w:szCs w:val="16"/>
              </w:rPr>
            </w:pPr>
            <w:r w:rsidRPr="00997FB5">
              <w:rPr>
                <w:rFonts w:ascii="Arial" w:hAnsi="Arial" w:cs="Arial"/>
                <w:i/>
                <w:iCs/>
                <w:color w:val="000000"/>
                <w:sz w:val="16"/>
                <w:szCs w:val="16"/>
              </w:rPr>
              <w:t> </w:t>
            </w:r>
          </w:p>
        </w:tc>
        <w:tc>
          <w:tcPr>
            <w:tcW w:w="1399"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b/>
                <w:bCs/>
                <w:color w:val="000000"/>
                <w:sz w:val="16"/>
                <w:szCs w:val="16"/>
              </w:rPr>
            </w:pPr>
          </w:p>
        </w:tc>
        <w:tc>
          <w:tcPr>
            <w:tcW w:w="457"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color w:val="000000"/>
                <w:sz w:val="16"/>
                <w:szCs w:val="16"/>
              </w:rPr>
            </w:pPr>
            <w:r w:rsidRPr="00997FB5">
              <w:rPr>
                <w:rFonts w:ascii="Arial" w:hAnsi="Arial" w:cs="Arial"/>
                <w:color w:val="000000"/>
                <w:sz w:val="16"/>
                <w:szCs w:val="16"/>
              </w:rPr>
              <w:t>Q1</w:t>
            </w:r>
          </w:p>
        </w:tc>
        <w:tc>
          <w:tcPr>
            <w:tcW w:w="457"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color w:val="000000"/>
                <w:sz w:val="16"/>
                <w:szCs w:val="16"/>
              </w:rPr>
            </w:pPr>
            <w:r w:rsidRPr="00997FB5">
              <w:rPr>
                <w:rFonts w:ascii="Arial" w:hAnsi="Arial" w:cs="Arial"/>
                <w:color w:val="000000"/>
                <w:sz w:val="16"/>
                <w:szCs w:val="16"/>
              </w:rPr>
              <w:t>Q2</w:t>
            </w:r>
          </w:p>
        </w:tc>
        <w:tc>
          <w:tcPr>
            <w:tcW w:w="457"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color w:val="000000"/>
                <w:sz w:val="16"/>
                <w:szCs w:val="16"/>
              </w:rPr>
            </w:pPr>
            <w:r w:rsidRPr="00997FB5">
              <w:rPr>
                <w:rFonts w:ascii="Arial" w:hAnsi="Arial" w:cs="Arial"/>
                <w:color w:val="000000"/>
                <w:sz w:val="16"/>
                <w:szCs w:val="16"/>
              </w:rPr>
              <w:t>Q3</w:t>
            </w:r>
          </w:p>
        </w:tc>
        <w:tc>
          <w:tcPr>
            <w:tcW w:w="457"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color w:val="000000"/>
                <w:sz w:val="16"/>
                <w:szCs w:val="16"/>
              </w:rPr>
            </w:pPr>
            <w:r w:rsidRPr="00997FB5">
              <w:rPr>
                <w:rFonts w:ascii="Arial" w:hAnsi="Arial" w:cs="Arial"/>
                <w:color w:val="000000"/>
                <w:sz w:val="16"/>
                <w:szCs w:val="16"/>
              </w:rPr>
              <w:t>Q4</w:t>
            </w:r>
          </w:p>
        </w:tc>
        <w:tc>
          <w:tcPr>
            <w:tcW w:w="867"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color w:val="000000"/>
                <w:sz w:val="16"/>
                <w:szCs w:val="16"/>
              </w:rPr>
            </w:pPr>
            <w:r w:rsidRPr="00997FB5">
              <w:rPr>
                <w:rFonts w:ascii="Arial" w:hAnsi="Arial" w:cs="Arial"/>
                <w:color w:val="000000"/>
                <w:sz w:val="16"/>
                <w:szCs w:val="16"/>
              </w:rPr>
              <w:t>Funding Source</w:t>
            </w:r>
          </w:p>
        </w:tc>
        <w:tc>
          <w:tcPr>
            <w:tcW w:w="2257"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color w:val="000000"/>
                <w:sz w:val="16"/>
                <w:szCs w:val="16"/>
              </w:rPr>
            </w:pPr>
            <w:r w:rsidRPr="00997FB5">
              <w:rPr>
                <w:rFonts w:ascii="Arial" w:hAnsi="Arial" w:cs="Arial"/>
                <w:color w:val="000000"/>
                <w:sz w:val="16"/>
                <w:szCs w:val="16"/>
              </w:rPr>
              <w:t>Budget Description</w:t>
            </w:r>
          </w:p>
        </w:tc>
        <w:tc>
          <w:tcPr>
            <w:tcW w:w="1267" w:type="dxa"/>
            <w:tcBorders>
              <w:top w:val="nil"/>
              <w:left w:val="nil"/>
              <w:bottom w:val="single" w:sz="8" w:space="0" w:color="auto"/>
              <w:right w:val="single" w:sz="8" w:space="0" w:color="auto"/>
            </w:tcBorders>
            <w:shd w:val="clear" w:color="000000" w:fill="FFFF99"/>
            <w:vAlign w:val="center"/>
            <w:hideMark/>
          </w:tcPr>
          <w:p w:rsidR="00997FB5" w:rsidRPr="00997FB5" w:rsidRDefault="00997FB5" w:rsidP="00997FB5">
            <w:pPr>
              <w:spacing w:after="0" w:line="240" w:lineRule="auto"/>
              <w:jc w:val="center"/>
              <w:rPr>
                <w:rFonts w:ascii="Arial" w:hAnsi="Arial" w:cs="Arial"/>
                <w:color w:val="000000"/>
                <w:sz w:val="16"/>
                <w:szCs w:val="16"/>
              </w:rPr>
            </w:pPr>
            <w:r w:rsidRPr="00997FB5">
              <w:rPr>
                <w:rFonts w:ascii="Arial" w:hAnsi="Arial" w:cs="Arial"/>
                <w:color w:val="000000"/>
                <w:sz w:val="16"/>
                <w:szCs w:val="16"/>
              </w:rPr>
              <w:t xml:space="preserve"> Amount </w:t>
            </w:r>
          </w:p>
        </w:tc>
      </w:tr>
      <w:tr w:rsidR="00997FB5" w:rsidRPr="00997FB5" w:rsidTr="00AC4471">
        <w:trPr>
          <w:trHeight w:val="255"/>
        </w:trPr>
        <w:tc>
          <w:tcPr>
            <w:tcW w:w="18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97FB5" w:rsidRPr="00997FB5" w:rsidRDefault="00997FB5" w:rsidP="00997FB5">
            <w:pPr>
              <w:spacing w:after="0" w:line="240" w:lineRule="auto"/>
              <w:jc w:val="center"/>
              <w:rPr>
                <w:rFonts w:ascii="Arial" w:hAnsi="Arial" w:cs="Arial"/>
                <w:b/>
                <w:bCs/>
                <w:color w:val="000000"/>
                <w:sz w:val="16"/>
                <w:szCs w:val="16"/>
              </w:rPr>
            </w:pPr>
            <w:r w:rsidRPr="00997FB5">
              <w:rPr>
                <w:rFonts w:ascii="Arial" w:hAnsi="Arial" w:cs="Arial"/>
                <w:b/>
                <w:bCs/>
                <w:color w:val="000000"/>
                <w:sz w:val="16"/>
                <w:szCs w:val="16"/>
              </w:rPr>
              <w:t> </w:t>
            </w:r>
          </w:p>
        </w:tc>
        <w:tc>
          <w:tcPr>
            <w:tcW w:w="24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UNDP Extractive Industries Project Management</w:t>
            </w:r>
          </w:p>
        </w:tc>
        <w:tc>
          <w:tcPr>
            <w:tcW w:w="1080"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1119"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 </w:t>
            </w:r>
          </w:p>
        </w:tc>
        <w:tc>
          <w:tcPr>
            <w:tcW w:w="1399"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X</w:t>
            </w:r>
          </w:p>
        </w:tc>
        <w:tc>
          <w:tcPr>
            <w:tcW w:w="457"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X</w:t>
            </w:r>
          </w:p>
        </w:tc>
        <w:tc>
          <w:tcPr>
            <w:tcW w:w="457"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X</w:t>
            </w:r>
          </w:p>
        </w:tc>
        <w:tc>
          <w:tcPr>
            <w:tcW w:w="867"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BCPR</w:t>
            </w:r>
          </w:p>
        </w:tc>
        <w:tc>
          <w:tcPr>
            <w:tcW w:w="2257"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Staff Time</w:t>
            </w:r>
          </w:p>
        </w:tc>
        <w:tc>
          <w:tcPr>
            <w:tcW w:w="1267"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right"/>
              <w:rPr>
                <w:rFonts w:ascii="Arial" w:hAnsi="Arial" w:cs="Arial"/>
                <w:color w:val="000000"/>
                <w:sz w:val="16"/>
                <w:szCs w:val="16"/>
              </w:rPr>
            </w:pPr>
            <w:r w:rsidRPr="00997FB5">
              <w:rPr>
                <w:rFonts w:ascii="Arial" w:hAnsi="Arial" w:cs="Arial"/>
                <w:color w:val="000000"/>
                <w:sz w:val="16"/>
                <w:szCs w:val="16"/>
              </w:rPr>
              <w:t xml:space="preserve"> $      150,000.00 </w:t>
            </w:r>
          </w:p>
        </w:tc>
      </w:tr>
      <w:tr w:rsidR="00997FB5" w:rsidRPr="00997FB5" w:rsidTr="00AC4471">
        <w:trPr>
          <w:trHeight w:val="255"/>
        </w:trPr>
        <w:tc>
          <w:tcPr>
            <w:tcW w:w="1840"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b/>
                <w:bCs/>
                <w:color w:val="000000"/>
                <w:sz w:val="16"/>
                <w:szCs w:val="16"/>
              </w:rPr>
            </w:pPr>
          </w:p>
        </w:tc>
        <w:tc>
          <w:tcPr>
            <w:tcW w:w="2480"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1119"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 </w:t>
            </w:r>
          </w:p>
        </w:tc>
        <w:tc>
          <w:tcPr>
            <w:tcW w:w="1399"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nil"/>
              <w:left w:val="nil"/>
              <w:bottom w:val="single" w:sz="8" w:space="0" w:color="auto"/>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nil"/>
              <w:left w:val="single" w:sz="8" w:space="0" w:color="auto"/>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X</w:t>
            </w:r>
          </w:p>
        </w:tc>
        <w:tc>
          <w:tcPr>
            <w:tcW w:w="457"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X</w:t>
            </w:r>
          </w:p>
        </w:tc>
        <w:tc>
          <w:tcPr>
            <w:tcW w:w="457"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X</w:t>
            </w:r>
          </w:p>
        </w:tc>
        <w:tc>
          <w:tcPr>
            <w:tcW w:w="867"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BDP</w:t>
            </w:r>
          </w:p>
        </w:tc>
        <w:tc>
          <w:tcPr>
            <w:tcW w:w="2257"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Staff Time</w:t>
            </w:r>
          </w:p>
        </w:tc>
        <w:tc>
          <w:tcPr>
            <w:tcW w:w="1267"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right"/>
              <w:rPr>
                <w:rFonts w:ascii="Arial" w:hAnsi="Arial" w:cs="Arial"/>
                <w:color w:val="000000"/>
                <w:sz w:val="16"/>
                <w:szCs w:val="16"/>
              </w:rPr>
            </w:pPr>
            <w:r w:rsidRPr="00997FB5">
              <w:rPr>
                <w:rFonts w:ascii="Arial" w:hAnsi="Arial" w:cs="Arial"/>
                <w:color w:val="000000"/>
                <w:sz w:val="16"/>
                <w:szCs w:val="16"/>
              </w:rPr>
              <w:t xml:space="preserve"> $         60,000.00 </w:t>
            </w:r>
          </w:p>
        </w:tc>
      </w:tr>
      <w:tr w:rsidR="00997FB5" w:rsidRPr="00997FB5" w:rsidTr="00AC4471">
        <w:trPr>
          <w:trHeight w:val="495"/>
        </w:trPr>
        <w:tc>
          <w:tcPr>
            <w:tcW w:w="1840"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b/>
                <w:bCs/>
                <w:color w:val="000000"/>
                <w:sz w:val="16"/>
                <w:szCs w:val="16"/>
              </w:rPr>
            </w:pPr>
          </w:p>
        </w:tc>
        <w:tc>
          <w:tcPr>
            <w:tcW w:w="2480"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Monitoring and Evaluation Consultant</w:t>
            </w:r>
          </w:p>
        </w:tc>
        <w:tc>
          <w:tcPr>
            <w:tcW w:w="1080"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1119"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 </w:t>
            </w:r>
          </w:p>
        </w:tc>
        <w:tc>
          <w:tcPr>
            <w:tcW w:w="1399"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nil"/>
              <w:left w:val="nil"/>
              <w:bottom w:val="single" w:sz="8" w:space="0" w:color="auto"/>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nil"/>
              <w:left w:val="single" w:sz="8" w:space="0" w:color="auto"/>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X</w:t>
            </w:r>
          </w:p>
        </w:tc>
        <w:tc>
          <w:tcPr>
            <w:tcW w:w="457"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X</w:t>
            </w:r>
          </w:p>
        </w:tc>
        <w:tc>
          <w:tcPr>
            <w:tcW w:w="457"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X</w:t>
            </w:r>
          </w:p>
        </w:tc>
        <w:tc>
          <w:tcPr>
            <w:tcW w:w="867" w:type="dxa"/>
            <w:tcBorders>
              <w:top w:val="nil"/>
              <w:left w:val="single" w:sz="4" w:space="0" w:color="auto"/>
              <w:bottom w:val="single" w:sz="4" w:space="0" w:color="auto"/>
              <w:right w:val="single" w:sz="4" w:space="0" w:color="auto"/>
            </w:tcBorders>
            <w:shd w:val="clear" w:color="auto" w:fill="auto"/>
            <w:noWrap/>
            <w:vAlign w:val="bottom"/>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DFID</w:t>
            </w:r>
          </w:p>
        </w:tc>
        <w:tc>
          <w:tcPr>
            <w:tcW w:w="2257"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Meetings, Reporting</w:t>
            </w:r>
          </w:p>
        </w:tc>
        <w:tc>
          <w:tcPr>
            <w:tcW w:w="1267"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right"/>
              <w:rPr>
                <w:rFonts w:ascii="Arial" w:hAnsi="Arial" w:cs="Arial"/>
                <w:color w:val="000000"/>
                <w:sz w:val="16"/>
                <w:szCs w:val="16"/>
              </w:rPr>
            </w:pPr>
            <w:r w:rsidRPr="00997FB5">
              <w:rPr>
                <w:rFonts w:ascii="Arial" w:hAnsi="Arial" w:cs="Arial"/>
                <w:color w:val="000000"/>
                <w:sz w:val="16"/>
                <w:szCs w:val="16"/>
              </w:rPr>
              <w:t xml:space="preserve"> $         20,000.00 </w:t>
            </w:r>
          </w:p>
        </w:tc>
      </w:tr>
      <w:tr w:rsidR="00997FB5" w:rsidRPr="00997FB5" w:rsidTr="00AC4471">
        <w:trPr>
          <w:trHeight w:val="495"/>
        </w:trPr>
        <w:tc>
          <w:tcPr>
            <w:tcW w:w="1840"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b/>
                <w:bCs/>
                <w:color w:val="000000"/>
                <w:sz w:val="16"/>
                <w:szCs w:val="16"/>
              </w:rPr>
            </w:pPr>
          </w:p>
        </w:tc>
        <w:tc>
          <w:tcPr>
            <w:tcW w:w="2480" w:type="dxa"/>
            <w:tcBorders>
              <w:top w:val="nil"/>
              <w:left w:val="nil"/>
              <w:bottom w:val="single" w:sz="8" w:space="0" w:color="auto"/>
              <w:right w:val="single" w:sz="8" w:space="0" w:color="auto"/>
            </w:tcBorders>
            <w:shd w:val="clear" w:color="000000" w:fill="FFFFFF"/>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Programme Coordinator at Ministry of Mining</w:t>
            </w:r>
          </w:p>
        </w:tc>
        <w:tc>
          <w:tcPr>
            <w:tcW w:w="1080"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1119"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 </w:t>
            </w:r>
          </w:p>
        </w:tc>
        <w:tc>
          <w:tcPr>
            <w:tcW w:w="1399"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nil"/>
              <w:left w:val="nil"/>
              <w:bottom w:val="single" w:sz="8" w:space="0" w:color="auto"/>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nil"/>
              <w:left w:val="single" w:sz="8" w:space="0" w:color="auto"/>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X</w:t>
            </w:r>
          </w:p>
        </w:tc>
        <w:tc>
          <w:tcPr>
            <w:tcW w:w="457"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X</w:t>
            </w:r>
          </w:p>
        </w:tc>
        <w:tc>
          <w:tcPr>
            <w:tcW w:w="457"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X</w:t>
            </w:r>
          </w:p>
        </w:tc>
        <w:tc>
          <w:tcPr>
            <w:tcW w:w="867"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BCPR</w:t>
            </w:r>
          </w:p>
        </w:tc>
        <w:tc>
          <w:tcPr>
            <w:tcW w:w="2257"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Staff Time</w:t>
            </w:r>
          </w:p>
        </w:tc>
        <w:tc>
          <w:tcPr>
            <w:tcW w:w="1267"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right"/>
              <w:rPr>
                <w:rFonts w:ascii="Arial" w:hAnsi="Arial" w:cs="Arial"/>
                <w:color w:val="000000"/>
                <w:sz w:val="16"/>
                <w:szCs w:val="16"/>
              </w:rPr>
            </w:pPr>
            <w:r w:rsidRPr="00997FB5">
              <w:rPr>
                <w:rFonts w:ascii="Arial" w:hAnsi="Arial" w:cs="Arial"/>
                <w:color w:val="000000"/>
                <w:sz w:val="16"/>
                <w:szCs w:val="16"/>
              </w:rPr>
              <w:t xml:space="preserve"> $         35,000.00 </w:t>
            </w:r>
          </w:p>
        </w:tc>
      </w:tr>
      <w:tr w:rsidR="00997FB5" w:rsidRPr="00997FB5" w:rsidTr="00AC4471">
        <w:trPr>
          <w:trHeight w:val="255"/>
        </w:trPr>
        <w:tc>
          <w:tcPr>
            <w:tcW w:w="1840" w:type="dxa"/>
            <w:vMerge/>
            <w:tcBorders>
              <w:top w:val="nil"/>
              <w:left w:val="single" w:sz="8" w:space="0" w:color="auto"/>
              <w:bottom w:val="single" w:sz="8" w:space="0" w:color="000000"/>
              <w:right w:val="single" w:sz="8" w:space="0" w:color="auto"/>
            </w:tcBorders>
            <w:vAlign w:val="center"/>
            <w:hideMark/>
          </w:tcPr>
          <w:p w:rsidR="00997FB5" w:rsidRPr="00997FB5" w:rsidRDefault="00997FB5" w:rsidP="00997FB5">
            <w:pPr>
              <w:spacing w:after="0" w:line="240" w:lineRule="auto"/>
              <w:rPr>
                <w:rFonts w:ascii="Arial" w:hAnsi="Arial" w:cs="Arial"/>
                <w:b/>
                <w:bCs/>
                <w:color w:val="000000"/>
                <w:sz w:val="16"/>
                <w:szCs w:val="16"/>
              </w:rPr>
            </w:pPr>
          </w:p>
        </w:tc>
        <w:tc>
          <w:tcPr>
            <w:tcW w:w="2480"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AfDB Coordinator</w:t>
            </w:r>
          </w:p>
        </w:tc>
        <w:tc>
          <w:tcPr>
            <w:tcW w:w="1080"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1119"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 </w:t>
            </w:r>
          </w:p>
        </w:tc>
        <w:tc>
          <w:tcPr>
            <w:tcW w:w="1399"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nil"/>
              <w:left w:val="nil"/>
              <w:bottom w:val="single" w:sz="8" w:space="0" w:color="auto"/>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nil"/>
              <w:left w:val="single" w:sz="8" w:space="0" w:color="auto"/>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X</w:t>
            </w:r>
          </w:p>
        </w:tc>
        <w:tc>
          <w:tcPr>
            <w:tcW w:w="457" w:type="dxa"/>
            <w:tcBorders>
              <w:top w:val="nil"/>
              <w:left w:val="nil"/>
              <w:bottom w:val="single" w:sz="8" w:space="0" w:color="auto"/>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X</w:t>
            </w:r>
          </w:p>
        </w:tc>
        <w:tc>
          <w:tcPr>
            <w:tcW w:w="457" w:type="dxa"/>
            <w:tcBorders>
              <w:top w:val="nil"/>
              <w:left w:val="single" w:sz="8" w:space="0" w:color="auto"/>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X</w:t>
            </w:r>
          </w:p>
        </w:tc>
        <w:tc>
          <w:tcPr>
            <w:tcW w:w="867"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TRAC</w:t>
            </w:r>
          </w:p>
        </w:tc>
        <w:tc>
          <w:tcPr>
            <w:tcW w:w="2257"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Staff Time</w:t>
            </w:r>
          </w:p>
        </w:tc>
        <w:tc>
          <w:tcPr>
            <w:tcW w:w="1267"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right"/>
              <w:rPr>
                <w:rFonts w:ascii="Arial" w:hAnsi="Arial" w:cs="Arial"/>
                <w:color w:val="000000"/>
                <w:sz w:val="16"/>
                <w:szCs w:val="16"/>
              </w:rPr>
            </w:pPr>
            <w:r w:rsidRPr="00997FB5">
              <w:rPr>
                <w:rFonts w:ascii="Arial" w:hAnsi="Arial" w:cs="Arial"/>
                <w:color w:val="000000"/>
                <w:sz w:val="16"/>
                <w:szCs w:val="16"/>
              </w:rPr>
              <w:t xml:space="preserve"> $         60,000.00 </w:t>
            </w:r>
          </w:p>
        </w:tc>
      </w:tr>
      <w:tr w:rsidR="00997FB5" w:rsidRPr="00997FB5" w:rsidTr="00AC4471">
        <w:trPr>
          <w:trHeight w:val="255"/>
        </w:trPr>
        <w:tc>
          <w:tcPr>
            <w:tcW w:w="1840" w:type="dxa"/>
            <w:tcBorders>
              <w:top w:val="nil"/>
              <w:left w:val="single" w:sz="8" w:space="0" w:color="auto"/>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center"/>
              <w:rPr>
                <w:rFonts w:ascii="Arial" w:hAnsi="Arial" w:cs="Arial"/>
                <w:b/>
                <w:bCs/>
                <w:color w:val="000000"/>
                <w:sz w:val="16"/>
                <w:szCs w:val="16"/>
              </w:rPr>
            </w:pPr>
            <w:r w:rsidRPr="00997FB5">
              <w:rPr>
                <w:rFonts w:ascii="Arial" w:hAnsi="Arial" w:cs="Arial"/>
                <w:b/>
                <w:bCs/>
                <w:color w:val="000000"/>
                <w:sz w:val="16"/>
                <w:szCs w:val="16"/>
              </w:rPr>
              <w:t> </w:t>
            </w:r>
          </w:p>
        </w:tc>
        <w:tc>
          <w:tcPr>
            <w:tcW w:w="2480" w:type="dxa"/>
            <w:tcBorders>
              <w:top w:val="nil"/>
              <w:left w:val="nil"/>
              <w:bottom w:val="single" w:sz="8" w:space="0" w:color="auto"/>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Miscellaneous</w:t>
            </w:r>
          </w:p>
        </w:tc>
        <w:tc>
          <w:tcPr>
            <w:tcW w:w="1080" w:type="dxa"/>
            <w:tcBorders>
              <w:top w:val="nil"/>
              <w:left w:val="nil"/>
              <w:bottom w:val="single" w:sz="8" w:space="0" w:color="auto"/>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1119" w:type="dxa"/>
            <w:tcBorders>
              <w:top w:val="nil"/>
              <w:left w:val="nil"/>
              <w:bottom w:val="single" w:sz="8" w:space="0" w:color="auto"/>
              <w:right w:val="nil"/>
            </w:tcBorders>
            <w:shd w:val="clear" w:color="000000" w:fill="FFFFFF"/>
            <w:vAlign w:val="center"/>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 </w:t>
            </w:r>
          </w:p>
        </w:tc>
        <w:tc>
          <w:tcPr>
            <w:tcW w:w="1399" w:type="dxa"/>
            <w:tcBorders>
              <w:top w:val="nil"/>
              <w:left w:val="nil"/>
              <w:bottom w:val="single" w:sz="8" w:space="0" w:color="auto"/>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nil"/>
              <w:left w:val="nil"/>
              <w:bottom w:val="single" w:sz="8" w:space="0" w:color="auto"/>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nil"/>
              <w:left w:val="nil"/>
              <w:bottom w:val="single" w:sz="8" w:space="0" w:color="auto"/>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nil"/>
              <w:left w:val="nil"/>
              <w:bottom w:val="single" w:sz="8" w:space="0" w:color="auto"/>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nil"/>
              <w:left w:val="nil"/>
              <w:bottom w:val="single" w:sz="8" w:space="0" w:color="auto"/>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867" w:type="dxa"/>
            <w:tcBorders>
              <w:top w:val="nil"/>
              <w:left w:val="single" w:sz="8" w:space="0" w:color="auto"/>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BCPR</w:t>
            </w:r>
          </w:p>
        </w:tc>
        <w:tc>
          <w:tcPr>
            <w:tcW w:w="2257"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1267"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right"/>
              <w:rPr>
                <w:rFonts w:ascii="Arial" w:hAnsi="Arial" w:cs="Arial"/>
                <w:color w:val="000000"/>
                <w:sz w:val="16"/>
                <w:szCs w:val="16"/>
              </w:rPr>
            </w:pPr>
            <w:r w:rsidRPr="00997FB5">
              <w:rPr>
                <w:rFonts w:ascii="Arial" w:hAnsi="Arial" w:cs="Arial"/>
                <w:color w:val="000000"/>
                <w:sz w:val="16"/>
                <w:szCs w:val="16"/>
              </w:rPr>
              <w:t xml:space="preserve"> $         12,000.00 </w:t>
            </w:r>
          </w:p>
        </w:tc>
      </w:tr>
      <w:tr w:rsidR="00997FB5" w:rsidRPr="00997FB5" w:rsidTr="00AC4471">
        <w:trPr>
          <w:trHeight w:val="255"/>
        </w:trPr>
        <w:tc>
          <w:tcPr>
            <w:tcW w:w="1840" w:type="dxa"/>
            <w:tcBorders>
              <w:top w:val="nil"/>
              <w:left w:val="single" w:sz="8" w:space="0" w:color="auto"/>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center"/>
              <w:rPr>
                <w:rFonts w:ascii="Arial" w:hAnsi="Arial" w:cs="Arial"/>
                <w:b/>
                <w:bCs/>
                <w:color w:val="000000"/>
                <w:sz w:val="16"/>
                <w:szCs w:val="16"/>
              </w:rPr>
            </w:pPr>
            <w:r w:rsidRPr="00997FB5">
              <w:rPr>
                <w:rFonts w:ascii="Arial" w:hAnsi="Arial" w:cs="Arial"/>
                <w:b/>
                <w:bCs/>
                <w:color w:val="000000"/>
                <w:sz w:val="16"/>
                <w:szCs w:val="16"/>
              </w:rPr>
              <w:t> </w:t>
            </w:r>
          </w:p>
        </w:tc>
        <w:tc>
          <w:tcPr>
            <w:tcW w:w="2480" w:type="dxa"/>
            <w:tcBorders>
              <w:top w:val="nil"/>
              <w:left w:val="nil"/>
              <w:bottom w:val="single" w:sz="8" w:space="0" w:color="auto"/>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GMS 8% on DFID Funds</w:t>
            </w:r>
          </w:p>
        </w:tc>
        <w:tc>
          <w:tcPr>
            <w:tcW w:w="1080" w:type="dxa"/>
            <w:tcBorders>
              <w:top w:val="nil"/>
              <w:left w:val="nil"/>
              <w:bottom w:val="single" w:sz="8" w:space="0" w:color="auto"/>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1119" w:type="dxa"/>
            <w:tcBorders>
              <w:top w:val="nil"/>
              <w:left w:val="nil"/>
              <w:bottom w:val="single" w:sz="8" w:space="0" w:color="auto"/>
              <w:right w:val="nil"/>
            </w:tcBorders>
            <w:shd w:val="clear" w:color="000000" w:fill="FFFFFF"/>
            <w:vAlign w:val="center"/>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 </w:t>
            </w:r>
          </w:p>
        </w:tc>
        <w:tc>
          <w:tcPr>
            <w:tcW w:w="1399" w:type="dxa"/>
            <w:tcBorders>
              <w:top w:val="nil"/>
              <w:left w:val="nil"/>
              <w:bottom w:val="single" w:sz="8" w:space="0" w:color="auto"/>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nil"/>
              <w:left w:val="nil"/>
              <w:bottom w:val="single" w:sz="8" w:space="0" w:color="auto"/>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nil"/>
              <w:left w:val="nil"/>
              <w:bottom w:val="single" w:sz="8" w:space="0" w:color="auto"/>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nil"/>
              <w:left w:val="nil"/>
              <w:bottom w:val="single" w:sz="8" w:space="0" w:color="auto"/>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nil"/>
              <w:left w:val="nil"/>
              <w:bottom w:val="single" w:sz="8" w:space="0" w:color="auto"/>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867" w:type="dxa"/>
            <w:tcBorders>
              <w:top w:val="nil"/>
              <w:left w:val="single" w:sz="8" w:space="0" w:color="auto"/>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DFID</w:t>
            </w:r>
          </w:p>
        </w:tc>
        <w:tc>
          <w:tcPr>
            <w:tcW w:w="2257"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1267"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right"/>
              <w:rPr>
                <w:rFonts w:ascii="Arial" w:hAnsi="Arial" w:cs="Arial"/>
                <w:color w:val="000000"/>
                <w:sz w:val="16"/>
                <w:szCs w:val="16"/>
              </w:rPr>
            </w:pPr>
            <w:r w:rsidRPr="00997FB5">
              <w:rPr>
                <w:rFonts w:ascii="Arial" w:hAnsi="Arial" w:cs="Arial"/>
                <w:color w:val="000000"/>
                <w:sz w:val="16"/>
                <w:szCs w:val="16"/>
              </w:rPr>
              <w:t xml:space="preserve"> $         47,200.00 </w:t>
            </w:r>
          </w:p>
        </w:tc>
      </w:tr>
      <w:tr w:rsidR="00997FB5" w:rsidRPr="00997FB5" w:rsidTr="00AC4471">
        <w:trPr>
          <w:trHeight w:val="255"/>
        </w:trPr>
        <w:tc>
          <w:tcPr>
            <w:tcW w:w="1840" w:type="dxa"/>
            <w:tcBorders>
              <w:top w:val="nil"/>
              <w:left w:val="single" w:sz="8" w:space="0" w:color="auto"/>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center"/>
              <w:rPr>
                <w:rFonts w:ascii="Arial" w:hAnsi="Arial" w:cs="Arial"/>
                <w:b/>
                <w:bCs/>
                <w:color w:val="000000"/>
                <w:sz w:val="16"/>
                <w:szCs w:val="16"/>
              </w:rPr>
            </w:pPr>
            <w:r w:rsidRPr="00997FB5">
              <w:rPr>
                <w:rFonts w:ascii="Arial" w:hAnsi="Arial" w:cs="Arial"/>
                <w:b/>
                <w:bCs/>
                <w:color w:val="000000"/>
                <w:sz w:val="16"/>
                <w:szCs w:val="16"/>
              </w:rPr>
              <w:t> </w:t>
            </w:r>
          </w:p>
        </w:tc>
        <w:tc>
          <w:tcPr>
            <w:tcW w:w="2480" w:type="dxa"/>
            <w:tcBorders>
              <w:top w:val="nil"/>
              <w:left w:val="nil"/>
              <w:bottom w:val="single" w:sz="8" w:space="0" w:color="auto"/>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ISS 3%</w:t>
            </w:r>
          </w:p>
        </w:tc>
        <w:tc>
          <w:tcPr>
            <w:tcW w:w="1080" w:type="dxa"/>
            <w:tcBorders>
              <w:top w:val="nil"/>
              <w:left w:val="nil"/>
              <w:bottom w:val="single" w:sz="8" w:space="0" w:color="auto"/>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1119" w:type="dxa"/>
            <w:tcBorders>
              <w:top w:val="nil"/>
              <w:left w:val="nil"/>
              <w:bottom w:val="single" w:sz="8" w:space="0" w:color="auto"/>
              <w:right w:val="nil"/>
            </w:tcBorders>
            <w:shd w:val="clear" w:color="000000" w:fill="FFFFFF"/>
            <w:vAlign w:val="center"/>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 </w:t>
            </w:r>
          </w:p>
        </w:tc>
        <w:tc>
          <w:tcPr>
            <w:tcW w:w="1399" w:type="dxa"/>
            <w:tcBorders>
              <w:top w:val="nil"/>
              <w:left w:val="nil"/>
              <w:bottom w:val="single" w:sz="8" w:space="0" w:color="auto"/>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nil"/>
              <w:left w:val="nil"/>
              <w:bottom w:val="single" w:sz="8" w:space="0" w:color="auto"/>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nil"/>
              <w:left w:val="nil"/>
              <w:bottom w:val="single" w:sz="8" w:space="0" w:color="auto"/>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nil"/>
              <w:left w:val="nil"/>
              <w:bottom w:val="single" w:sz="8" w:space="0" w:color="auto"/>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nil"/>
              <w:left w:val="nil"/>
              <w:bottom w:val="single" w:sz="8" w:space="0" w:color="auto"/>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867" w:type="dxa"/>
            <w:tcBorders>
              <w:top w:val="nil"/>
              <w:left w:val="single" w:sz="8" w:space="0" w:color="auto"/>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TRAC</w:t>
            </w:r>
          </w:p>
        </w:tc>
        <w:tc>
          <w:tcPr>
            <w:tcW w:w="2257"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1267" w:type="dxa"/>
            <w:tcBorders>
              <w:top w:val="nil"/>
              <w:left w:val="nil"/>
              <w:bottom w:val="single" w:sz="8" w:space="0" w:color="auto"/>
              <w:right w:val="single" w:sz="8" w:space="0" w:color="auto"/>
            </w:tcBorders>
            <w:shd w:val="clear" w:color="000000" w:fill="FFFFFF"/>
            <w:vAlign w:val="center"/>
            <w:hideMark/>
          </w:tcPr>
          <w:p w:rsidR="00997FB5" w:rsidRPr="00997FB5" w:rsidRDefault="00997FB5" w:rsidP="00997FB5">
            <w:pPr>
              <w:spacing w:after="0" w:line="240" w:lineRule="auto"/>
              <w:jc w:val="right"/>
              <w:rPr>
                <w:rFonts w:ascii="Arial" w:hAnsi="Arial" w:cs="Arial"/>
                <w:color w:val="000000"/>
                <w:sz w:val="16"/>
                <w:szCs w:val="16"/>
              </w:rPr>
            </w:pPr>
            <w:r w:rsidRPr="00997FB5">
              <w:rPr>
                <w:rFonts w:ascii="Arial" w:hAnsi="Arial" w:cs="Arial"/>
                <w:color w:val="000000"/>
                <w:sz w:val="16"/>
                <w:szCs w:val="16"/>
              </w:rPr>
              <w:t xml:space="preserve"> $         40,500.00 </w:t>
            </w:r>
          </w:p>
        </w:tc>
      </w:tr>
      <w:tr w:rsidR="00997FB5" w:rsidRPr="00997FB5" w:rsidTr="00AC4471">
        <w:trPr>
          <w:trHeight w:val="255"/>
        </w:trPr>
        <w:tc>
          <w:tcPr>
            <w:tcW w:w="1840" w:type="dxa"/>
            <w:tcBorders>
              <w:top w:val="nil"/>
              <w:left w:val="single" w:sz="8" w:space="0" w:color="auto"/>
              <w:bottom w:val="single" w:sz="8" w:space="0" w:color="auto"/>
              <w:right w:val="single" w:sz="8" w:space="0" w:color="auto"/>
            </w:tcBorders>
            <w:shd w:val="clear" w:color="000000" w:fill="CCCCCC"/>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TOTAL OUTPUT 4</w:t>
            </w:r>
          </w:p>
        </w:tc>
        <w:tc>
          <w:tcPr>
            <w:tcW w:w="2480"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1080"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1119"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 </w:t>
            </w:r>
          </w:p>
        </w:tc>
        <w:tc>
          <w:tcPr>
            <w:tcW w:w="1399"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nil"/>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867" w:type="dxa"/>
            <w:tcBorders>
              <w:top w:val="nil"/>
              <w:left w:val="nil"/>
              <w:bottom w:val="single" w:sz="8" w:space="0" w:color="auto"/>
              <w:right w:val="single" w:sz="8" w:space="0" w:color="auto"/>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2257" w:type="dxa"/>
            <w:tcBorders>
              <w:top w:val="nil"/>
              <w:left w:val="nil"/>
              <w:bottom w:val="single" w:sz="8" w:space="0" w:color="auto"/>
              <w:right w:val="single" w:sz="8" w:space="0" w:color="auto"/>
            </w:tcBorders>
            <w:shd w:val="clear" w:color="000000" w:fill="CCCCCC"/>
            <w:vAlign w:val="center"/>
            <w:hideMark/>
          </w:tcPr>
          <w:p w:rsidR="00997FB5" w:rsidRPr="00997FB5" w:rsidRDefault="00997FB5" w:rsidP="00997FB5">
            <w:pPr>
              <w:spacing w:after="0" w:line="240" w:lineRule="auto"/>
              <w:jc w:val="right"/>
              <w:rPr>
                <w:rFonts w:ascii="Arial" w:hAnsi="Arial" w:cs="Arial"/>
                <w:color w:val="000000"/>
                <w:sz w:val="16"/>
                <w:szCs w:val="16"/>
              </w:rPr>
            </w:pPr>
            <w:r w:rsidRPr="00997FB5">
              <w:rPr>
                <w:rFonts w:ascii="Arial" w:hAnsi="Arial" w:cs="Arial"/>
                <w:color w:val="000000"/>
                <w:sz w:val="16"/>
                <w:szCs w:val="16"/>
              </w:rPr>
              <w:t> </w:t>
            </w:r>
          </w:p>
        </w:tc>
        <w:tc>
          <w:tcPr>
            <w:tcW w:w="1267" w:type="dxa"/>
            <w:tcBorders>
              <w:top w:val="nil"/>
              <w:left w:val="nil"/>
              <w:bottom w:val="single" w:sz="8" w:space="0" w:color="auto"/>
              <w:right w:val="single" w:sz="8" w:space="0" w:color="auto"/>
            </w:tcBorders>
            <w:shd w:val="clear" w:color="000000" w:fill="CCCCCC"/>
            <w:vAlign w:val="center"/>
            <w:hideMark/>
          </w:tcPr>
          <w:p w:rsidR="00997FB5" w:rsidRPr="00997FB5" w:rsidRDefault="00997FB5" w:rsidP="00997FB5">
            <w:pPr>
              <w:spacing w:after="0" w:line="240" w:lineRule="auto"/>
              <w:jc w:val="right"/>
              <w:rPr>
                <w:rFonts w:ascii="Arial" w:hAnsi="Arial" w:cs="Arial"/>
                <w:color w:val="000000"/>
                <w:sz w:val="16"/>
                <w:szCs w:val="16"/>
              </w:rPr>
            </w:pPr>
            <w:r w:rsidRPr="00997FB5">
              <w:rPr>
                <w:rFonts w:ascii="Arial" w:hAnsi="Arial" w:cs="Arial"/>
                <w:color w:val="000000"/>
                <w:sz w:val="16"/>
                <w:szCs w:val="16"/>
              </w:rPr>
              <w:t xml:space="preserve"> $      424,700.00 </w:t>
            </w:r>
          </w:p>
        </w:tc>
      </w:tr>
      <w:tr w:rsidR="00997FB5" w:rsidRPr="00997FB5" w:rsidTr="00AC4471">
        <w:trPr>
          <w:trHeight w:val="255"/>
        </w:trPr>
        <w:tc>
          <w:tcPr>
            <w:tcW w:w="1840" w:type="dxa"/>
            <w:tcBorders>
              <w:top w:val="nil"/>
              <w:left w:val="nil"/>
              <w:bottom w:val="nil"/>
              <w:right w:val="nil"/>
            </w:tcBorders>
            <w:shd w:val="clear" w:color="000000" w:fill="FFFFFF"/>
            <w:vAlign w:val="center"/>
            <w:hideMark/>
          </w:tcPr>
          <w:p w:rsidR="00997FB5" w:rsidRPr="00997FB5" w:rsidRDefault="00997FB5" w:rsidP="00997FB5">
            <w:pPr>
              <w:spacing w:after="0" w:line="240" w:lineRule="auto"/>
              <w:rPr>
                <w:rFonts w:ascii="Arial" w:hAnsi="Arial" w:cs="Arial"/>
                <w:b/>
                <w:bCs/>
                <w:color w:val="000000"/>
                <w:sz w:val="16"/>
                <w:szCs w:val="16"/>
              </w:rPr>
            </w:pPr>
            <w:r w:rsidRPr="00997FB5">
              <w:rPr>
                <w:rFonts w:ascii="Arial" w:hAnsi="Arial" w:cs="Arial"/>
                <w:b/>
                <w:bCs/>
                <w:color w:val="000000"/>
                <w:sz w:val="16"/>
                <w:szCs w:val="16"/>
              </w:rPr>
              <w:t> </w:t>
            </w:r>
          </w:p>
        </w:tc>
        <w:tc>
          <w:tcPr>
            <w:tcW w:w="2480" w:type="dxa"/>
            <w:tcBorders>
              <w:top w:val="nil"/>
              <w:left w:val="nil"/>
              <w:bottom w:val="nil"/>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1080" w:type="dxa"/>
            <w:tcBorders>
              <w:top w:val="nil"/>
              <w:left w:val="nil"/>
              <w:bottom w:val="nil"/>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1119" w:type="dxa"/>
            <w:tcBorders>
              <w:top w:val="nil"/>
              <w:left w:val="nil"/>
              <w:bottom w:val="nil"/>
              <w:right w:val="nil"/>
            </w:tcBorders>
            <w:shd w:val="clear" w:color="000000" w:fill="FFFFFF"/>
            <w:vAlign w:val="center"/>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 </w:t>
            </w:r>
          </w:p>
        </w:tc>
        <w:tc>
          <w:tcPr>
            <w:tcW w:w="1399" w:type="dxa"/>
            <w:tcBorders>
              <w:top w:val="nil"/>
              <w:left w:val="nil"/>
              <w:bottom w:val="nil"/>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nil"/>
              <w:left w:val="nil"/>
              <w:bottom w:val="nil"/>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nil"/>
              <w:left w:val="nil"/>
              <w:bottom w:val="nil"/>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nil"/>
              <w:left w:val="nil"/>
              <w:bottom w:val="nil"/>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nil"/>
              <w:left w:val="nil"/>
              <w:bottom w:val="nil"/>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867" w:type="dxa"/>
            <w:tcBorders>
              <w:top w:val="nil"/>
              <w:left w:val="nil"/>
              <w:bottom w:val="nil"/>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2257" w:type="dxa"/>
            <w:tcBorders>
              <w:top w:val="nil"/>
              <w:left w:val="nil"/>
              <w:bottom w:val="nil"/>
              <w:right w:val="nil"/>
            </w:tcBorders>
            <w:shd w:val="clear" w:color="000000" w:fill="FFFFFF"/>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1267" w:type="dxa"/>
            <w:tcBorders>
              <w:top w:val="nil"/>
              <w:left w:val="nil"/>
              <w:bottom w:val="nil"/>
              <w:right w:val="nil"/>
            </w:tcBorders>
            <w:shd w:val="clear" w:color="000000" w:fill="FFFFFF"/>
            <w:vAlign w:val="center"/>
            <w:hideMark/>
          </w:tcPr>
          <w:p w:rsidR="00997FB5" w:rsidRPr="00997FB5" w:rsidRDefault="00997FB5" w:rsidP="00997FB5">
            <w:pPr>
              <w:spacing w:after="0" w:line="240" w:lineRule="auto"/>
              <w:jc w:val="right"/>
              <w:rPr>
                <w:rFonts w:ascii="Arial" w:hAnsi="Arial" w:cs="Arial"/>
                <w:color w:val="000000"/>
                <w:sz w:val="16"/>
                <w:szCs w:val="16"/>
              </w:rPr>
            </w:pPr>
            <w:r w:rsidRPr="00997FB5">
              <w:rPr>
                <w:rFonts w:ascii="Arial" w:hAnsi="Arial" w:cs="Arial"/>
                <w:color w:val="000000"/>
                <w:sz w:val="16"/>
                <w:szCs w:val="16"/>
              </w:rPr>
              <w:t> </w:t>
            </w:r>
          </w:p>
        </w:tc>
      </w:tr>
      <w:tr w:rsidR="00997FB5" w:rsidRPr="00997FB5" w:rsidTr="00AC4471">
        <w:trPr>
          <w:trHeight w:val="255"/>
        </w:trPr>
        <w:tc>
          <w:tcPr>
            <w:tcW w:w="1840" w:type="dxa"/>
            <w:tcBorders>
              <w:top w:val="single" w:sz="8" w:space="0" w:color="auto"/>
              <w:left w:val="single" w:sz="8" w:space="0" w:color="auto"/>
              <w:bottom w:val="single" w:sz="8" w:space="0" w:color="auto"/>
              <w:right w:val="single" w:sz="8" w:space="0" w:color="auto"/>
            </w:tcBorders>
            <w:shd w:val="clear" w:color="000000" w:fill="CCCCCC"/>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2014 TOTAL</w:t>
            </w:r>
          </w:p>
        </w:tc>
        <w:tc>
          <w:tcPr>
            <w:tcW w:w="2480" w:type="dxa"/>
            <w:tcBorders>
              <w:top w:val="single" w:sz="8" w:space="0" w:color="auto"/>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1080" w:type="dxa"/>
            <w:tcBorders>
              <w:top w:val="single" w:sz="8" w:space="0" w:color="auto"/>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1119" w:type="dxa"/>
            <w:tcBorders>
              <w:top w:val="single" w:sz="8" w:space="0" w:color="auto"/>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 </w:t>
            </w:r>
          </w:p>
        </w:tc>
        <w:tc>
          <w:tcPr>
            <w:tcW w:w="1399" w:type="dxa"/>
            <w:tcBorders>
              <w:top w:val="single" w:sz="8" w:space="0" w:color="auto"/>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single" w:sz="8" w:space="0" w:color="auto"/>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single" w:sz="8" w:space="0" w:color="auto"/>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single" w:sz="8" w:space="0" w:color="auto"/>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457" w:type="dxa"/>
            <w:tcBorders>
              <w:top w:val="single" w:sz="8" w:space="0" w:color="auto"/>
              <w:left w:val="nil"/>
              <w:bottom w:val="single" w:sz="8" w:space="0" w:color="auto"/>
              <w:right w:val="nil"/>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867" w:type="dxa"/>
            <w:tcBorders>
              <w:top w:val="single" w:sz="8" w:space="0" w:color="auto"/>
              <w:left w:val="nil"/>
              <w:bottom w:val="single" w:sz="8" w:space="0" w:color="auto"/>
              <w:right w:val="single" w:sz="8" w:space="0" w:color="auto"/>
            </w:tcBorders>
            <w:shd w:val="thinDiagCross" w:color="000000" w:fill="A1A1A1"/>
            <w:vAlign w:val="center"/>
            <w:hideMark/>
          </w:tcPr>
          <w:p w:rsidR="00997FB5" w:rsidRPr="00997FB5" w:rsidRDefault="00997FB5" w:rsidP="00997FB5">
            <w:pPr>
              <w:spacing w:after="0" w:line="240" w:lineRule="auto"/>
              <w:jc w:val="both"/>
              <w:rPr>
                <w:rFonts w:ascii="Arial" w:hAnsi="Arial" w:cs="Arial"/>
                <w:color w:val="000000"/>
                <w:sz w:val="16"/>
                <w:szCs w:val="16"/>
              </w:rPr>
            </w:pPr>
            <w:r w:rsidRPr="00997FB5">
              <w:rPr>
                <w:rFonts w:ascii="Arial" w:hAnsi="Arial" w:cs="Arial"/>
                <w:color w:val="000000"/>
                <w:sz w:val="16"/>
                <w:szCs w:val="16"/>
              </w:rPr>
              <w:t> </w:t>
            </w:r>
          </w:p>
        </w:tc>
        <w:tc>
          <w:tcPr>
            <w:tcW w:w="2257" w:type="dxa"/>
            <w:tcBorders>
              <w:top w:val="single" w:sz="8" w:space="0" w:color="auto"/>
              <w:left w:val="nil"/>
              <w:bottom w:val="single" w:sz="8" w:space="0" w:color="auto"/>
              <w:right w:val="single" w:sz="8" w:space="0" w:color="auto"/>
            </w:tcBorders>
            <w:shd w:val="clear" w:color="000000" w:fill="CCCCCC"/>
            <w:vAlign w:val="center"/>
            <w:hideMark/>
          </w:tcPr>
          <w:p w:rsidR="00997FB5" w:rsidRPr="00997FB5" w:rsidRDefault="00997FB5" w:rsidP="00997FB5">
            <w:pPr>
              <w:spacing w:after="0" w:line="240" w:lineRule="auto"/>
              <w:jc w:val="right"/>
              <w:rPr>
                <w:rFonts w:ascii="Arial" w:hAnsi="Arial" w:cs="Arial"/>
                <w:color w:val="000000"/>
                <w:sz w:val="16"/>
                <w:szCs w:val="16"/>
              </w:rPr>
            </w:pPr>
            <w:r w:rsidRPr="00997FB5">
              <w:rPr>
                <w:rFonts w:ascii="Arial" w:hAnsi="Arial" w:cs="Arial"/>
                <w:color w:val="000000"/>
                <w:sz w:val="16"/>
                <w:szCs w:val="16"/>
              </w:rPr>
              <w:t> </w:t>
            </w:r>
          </w:p>
        </w:tc>
        <w:tc>
          <w:tcPr>
            <w:tcW w:w="1267" w:type="dxa"/>
            <w:tcBorders>
              <w:top w:val="single" w:sz="8" w:space="0" w:color="auto"/>
              <w:left w:val="nil"/>
              <w:bottom w:val="single" w:sz="8" w:space="0" w:color="auto"/>
              <w:right w:val="single" w:sz="8" w:space="0" w:color="auto"/>
            </w:tcBorders>
            <w:shd w:val="clear" w:color="000000" w:fill="CCCCCC"/>
            <w:vAlign w:val="center"/>
            <w:hideMark/>
          </w:tcPr>
          <w:p w:rsidR="00997FB5" w:rsidRPr="00997FB5" w:rsidRDefault="00997FB5" w:rsidP="00997FB5">
            <w:pPr>
              <w:spacing w:after="0" w:line="240" w:lineRule="auto"/>
              <w:jc w:val="right"/>
              <w:rPr>
                <w:rFonts w:ascii="Arial" w:hAnsi="Arial" w:cs="Arial"/>
                <w:color w:val="000000"/>
                <w:sz w:val="16"/>
                <w:szCs w:val="16"/>
              </w:rPr>
            </w:pPr>
            <w:r w:rsidRPr="00997FB5">
              <w:rPr>
                <w:rFonts w:ascii="Arial" w:hAnsi="Arial" w:cs="Arial"/>
                <w:color w:val="000000"/>
                <w:sz w:val="16"/>
                <w:szCs w:val="16"/>
              </w:rPr>
              <w:t xml:space="preserve"> $   1,359,700.00 </w:t>
            </w:r>
          </w:p>
        </w:tc>
      </w:tr>
      <w:tr w:rsidR="00997FB5" w:rsidRPr="00997FB5" w:rsidTr="00AC4471">
        <w:trPr>
          <w:trHeight w:val="240"/>
        </w:trPr>
        <w:tc>
          <w:tcPr>
            <w:tcW w:w="1840"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jc w:val="right"/>
              <w:rPr>
                <w:rFonts w:ascii="Arial" w:hAnsi="Arial" w:cs="Arial"/>
                <w:color w:val="000000"/>
                <w:sz w:val="16"/>
                <w:szCs w:val="16"/>
              </w:rPr>
            </w:pPr>
          </w:p>
        </w:tc>
        <w:tc>
          <w:tcPr>
            <w:tcW w:w="2480" w:type="dxa"/>
            <w:tcBorders>
              <w:top w:val="nil"/>
              <w:left w:val="nil"/>
              <w:bottom w:val="nil"/>
              <w:right w:val="nil"/>
            </w:tcBorders>
            <w:shd w:val="clear" w:color="auto" w:fill="auto"/>
            <w:vAlign w:val="bottom"/>
            <w:hideMark/>
          </w:tcPr>
          <w:p w:rsidR="00997FB5" w:rsidRPr="00997FB5" w:rsidRDefault="00997FB5" w:rsidP="00997FB5">
            <w:pPr>
              <w:spacing w:after="0" w:line="240" w:lineRule="auto"/>
              <w:rPr>
                <w:rFonts w:ascii="Times New Roman" w:hAnsi="Times New Roman"/>
                <w:sz w:val="16"/>
                <w:szCs w:val="16"/>
              </w:rPr>
            </w:pPr>
          </w:p>
        </w:tc>
        <w:tc>
          <w:tcPr>
            <w:tcW w:w="1080"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Times New Roman" w:hAnsi="Times New Roman"/>
                <w:sz w:val="16"/>
                <w:szCs w:val="16"/>
              </w:rPr>
            </w:pPr>
          </w:p>
        </w:tc>
        <w:tc>
          <w:tcPr>
            <w:tcW w:w="1119" w:type="dxa"/>
            <w:tcBorders>
              <w:top w:val="nil"/>
              <w:left w:val="nil"/>
              <w:bottom w:val="nil"/>
              <w:right w:val="nil"/>
            </w:tcBorders>
            <w:shd w:val="clear" w:color="auto" w:fill="auto"/>
            <w:noWrap/>
            <w:vAlign w:val="center"/>
            <w:hideMark/>
          </w:tcPr>
          <w:p w:rsidR="00997FB5" w:rsidRPr="00997FB5" w:rsidRDefault="00997FB5" w:rsidP="00997FB5">
            <w:pPr>
              <w:spacing w:after="0" w:line="240" w:lineRule="auto"/>
              <w:rPr>
                <w:rFonts w:ascii="Times New Roman" w:hAnsi="Times New Roman"/>
                <w:sz w:val="16"/>
                <w:szCs w:val="16"/>
              </w:rPr>
            </w:pPr>
          </w:p>
        </w:tc>
        <w:tc>
          <w:tcPr>
            <w:tcW w:w="1399"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Times New Roman" w:hAnsi="Times New Roman"/>
                <w:sz w:val="16"/>
                <w:szCs w:val="16"/>
              </w:rPr>
            </w:pPr>
          </w:p>
        </w:tc>
        <w:tc>
          <w:tcPr>
            <w:tcW w:w="457"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Times New Roman" w:hAnsi="Times New Roman"/>
                <w:sz w:val="16"/>
                <w:szCs w:val="16"/>
              </w:rPr>
            </w:pPr>
          </w:p>
        </w:tc>
        <w:tc>
          <w:tcPr>
            <w:tcW w:w="457"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Times New Roman" w:hAnsi="Times New Roman"/>
                <w:sz w:val="16"/>
                <w:szCs w:val="16"/>
              </w:rPr>
            </w:pPr>
          </w:p>
        </w:tc>
        <w:tc>
          <w:tcPr>
            <w:tcW w:w="457"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Times New Roman" w:hAnsi="Times New Roman"/>
                <w:sz w:val="16"/>
                <w:szCs w:val="16"/>
              </w:rPr>
            </w:pPr>
          </w:p>
        </w:tc>
        <w:tc>
          <w:tcPr>
            <w:tcW w:w="457"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Times New Roman" w:hAnsi="Times New Roman"/>
                <w:sz w:val="16"/>
                <w:szCs w:val="16"/>
              </w:rPr>
            </w:pPr>
          </w:p>
        </w:tc>
        <w:tc>
          <w:tcPr>
            <w:tcW w:w="867"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Times New Roman" w:hAnsi="Times New Roman"/>
                <w:sz w:val="16"/>
                <w:szCs w:val="16"/>
              </w:rPr>
            </w:pPr>
          </w:p>
        </w:tc>
        <w:tc>
          <w:tcPr>
            <w:tcW w:w="2257"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Times New Roman" w:hAnsi="Times New Roman"/>
                <w:sz w:val="16"/>
                <w:szCs w:val="16"/>
              </w:rPr>
            </w:pPr>
          </w:p>
        </w:tc>
        <w:tc>
          <w:tcPr>
            <w:tcW w:w="1267"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Times New Roman" w:hAnsi="Times New Roman"/>
                <w:sz w:val="16"/>
                <w:szCs w:val="16"/>
              </w:rPr>
            </w:pPr>
          </w:p>
        </w:tc>
      </w:tr>
      <w:tr w:rsidR="00997FB5" w:rsidRPr="00997FB5" w:rsidTr="00AC4471">
        <w:trPr>
          <w:trHeight w:val="240"/>
        </w:trPr>
        <w:tc>
          <w:tcPr>
            <w:tcW w:w="4320" w:type="dxa"/>
            <w:gridSpan w:val="2"/>
            <w:tcBorders>
              <w:top w:val="single" w:sz="4" w:space="0" w:color="auto"/>
              <w:left w:val="single" w:sz="4" w:space="0" w:color="auto"/>
              <w:bottom w:val="single" w:sz="4" w:space="0" w:color="auto"/>
              <w:right w:val="single" w:sz="4" w:space="0" w:color="000000"/>
            </w:tcBorders>
            <w:shd w:val="clear" w:color="000000" w:fill="B7DEE8"/>
            <w:noWrap/>
            <w:vAlign w:val="bottom"/>
            <w:hideMark/>
          </w:tcPr>
          <w:p w:rsidR="00997FB5" w:rsidRPr="00997FB5" w:rsidRDefault="00997FB5" w:rsidP="00997FB5">
            <w:pPr>
              <w:spacing w:after="0" w:line="240" w:lineRule="auto"/>
              <w:jc w:val="center"/>
              <w:rPr>
                <w:rFonts w:ascii="Arial" w:hAnsi="Arial" w:cs="Arial"/>
                <w:color w:val="000000"/>
                <w:sz w:val="16"/>
                <w:szCs w:val="16"/>
              </w:rPr>
            </w:pPr>
            <w:r w:rsidRPr="00997FB5">
              <w:rPr>
                <w:rFonts w:ascii="Arial" w:hAnsi="Arial" w:cs="Arial"/>
                <w:color w:val="000000"/>
                <w:sz w:val="16"/>
                <w:szCs w:val="16"/>
              </w:rPr>
              <w:t>Total Budgeted from different donors/units</w:t>
            </w:r>
          </w:p>
        </w:tc>
        <w:tc>
          <w:tcPr>
            <w:tcW w:w="1080"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jc w:val="center"/>
              <w:rPr>
                <w:rFonts w:ascii="Arial" w:hAnsi="Arial" w:cs="Arial"/>
                <w:color w:val="000000"/>
                <w:sz w:val="16"/>
                <w:szCs w:val="16"/>
              </w:rPr>
            </w:pPr>
          </w:p>
        </w:tc>
        <w:tc>
          <w:tcPr>
            <w:tcW w:w="8737" w:type="dxa"/>
            <w:gridSpan w:val="9"/>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997FB5" w:rsidRPr="00997FB5" w:rsidRDefault="00997FB5" w:rsidP="00997FB5">
            <w:pPr>
              <w:spacing w:after="0" w:line="240" w:lineRule="auto"/>
              <w:jc w:val="center"/>
              <w:rPr>
                <w:rFonts w:ascii="Arial" w:hAnsi="Arial" w:cs="Arial"/>
                <w:color w:val="000000"/>
                <w:sz w:val="16"/>
                <w:szCs w:val="16"/>
              </w:rPr>
            </w:pPr>
            <w:r w:rsidRPr="00997FB5">
              <w:rPr>
                <w:rFonts w:ascii="Arial" w:hAnsi="Arial" w:cs="Arial"/>
                <w:color w:val="000000"/>
                <w:sz w:val="16"/>
                <w:szCs w:val="16"/>
              </w:rPr>
              <w:t>Total Contributions from different donors/units</w:t>
            </w:r>
          </w:p>
        </w:tc>
      </w:tr>
      <w:tr w:rsidR="00997FB5" w:rsidRPr="00997FB5" w:rsidTr="00AC4471">
        <w:trPr>
          <w:trHeight w:val="24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Total DIFD 2014</w:t>
            </w:r>
          </w:p>
        </w:tc>
        <w:tc>
          <w:tcPr>
            <w:tcW w:w="2480" w:type="dxa"/>
            <w:tcBorders>
              <w:top w:val="nil"/>
              <w:left w:val="nil"/>
              <w:bottom w:val="single" w:sz="4" w:space="0" w:color="auto"/>
              <w:right w:val="single" w:sz="4" w:space="0" w:color="auto"/>
            </w:tcBorders>
            <w:shd w:val="clear" w:color="auto" w:fill="auto"/>
            <w:vAlign w:val="bottom"/>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 xml:space="preserve"> $                   </w:t>
            </w:r>
            <w:r>
              <w:rPr>
                <w:rFonts w:ascii="Arial" w:hAnsi="Arial" w:cs="Arial"/>
                <w:color w:val="000000"/>
                <w:sz w:val="16"/>
                <w:szCs w:val="16"/>
              </w:rPr>
              <w:t xml:space="preserve">                               </w:t>
            </w:r>
            <w:r w:rsidRPr="00997FB5">
              <w:rPr>
                <w:rFonts w:ascii="Arial" w:hAnsi="Arial" w:cs="Arial"/>
                <w:color w:val="000000"/>
                <w:sz w:val="16"/>
                <w:szCs w:val="16"/>
              </w:rPr>
              <w:t xml:space="preserve">537,200.00 </w:t>
            </w:r>
          </w:p>
        </w:tc>
        <w:tc>
          <w:tcPr>
            <w:tcW w:w="1080"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 </w:t>
            </w:r>
          </w:p>
        </w:tc>
        <w:tc>
          <w:tcPr>
            <w:tcW w:w="25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Total DIFD 2014</w:t>
            </w:r>
          </w:p>
        </w:tc>
        <w:tc>
          <w:tcPr>
            <w:tcW w:w="6219" w:type="dxa"/>
            <w:gridSpan w:val="7"/>
            <w:tcBorders>
              <w:top w:val="single" w:sz="4" w:space="0" w:color="auto"/>
              <w:left w:val="nil"/>
              <w:bottom w:val="single" w:sz="4" w:space="0" w:color="auto"/>
              <w:right w:val="single" w:sz="4" w:space="0" w:color="auto"/>
            </w:tcBorders>
            <w:shd w:val="clear" w:color="auto" w:fill="auto"/>
            <w:noWrap/>
            <w:vAlign w:val="bottom"/>
            <w:hideMark/>
          </w:tcPr>
          <w:p w:rsidR="00997FB5" w:rsidRPr="00997FB5" w:rsidRDefault="00997FB5" w:rsidP="00997FB5">
            <w:pPr>
              <w:spacing w:after="0" w:line="240" w:lineRule="auto"/>
              <w:jc w:val="right"/>
              <w:rPr>
                <w:rFonts w:ascii="Arial" w:hAnsi="Arial" w:cs="Arial"/>
                <w:color w:val="000000"/>
                <w:sz w:val="16"/>
                <w:szCs w:val="16"/>
              </w:rPr>
            </w:pPr>
            <w:r w:rsidRPr="00997FB5">
              <w:rPr>
                <w:rFonts w:ascii="Arial" w:hAnsi="Arial" w:cs="Arial"/>
                <w:color w:val="000000"/>
                <w:sz w:val="16"/>
                <w:szCs w:val="16"/>
              </w:rPr>
              <w:t>$590,000.00</w:t>
            </w:r>
          </w:p>
        </w:tc>
      </w:tr>
      <w:tr w:rsidR="00997FB5" w:rsidRPr="00997FB5" w:rsidTr="00AC4471">
        <w:trPr>
          <w:trHeight w:val="24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Total BCPR 2014</w:t>
            </w:r>
          </w:p>
        </w:tc>
        <w:tc>
          <w:tcPr>
            <w:tcW w:w="2480" w:type="dxa"/>
            <w:tcBorders>
              <w:top w:val="nil"/>
              <w:left w:val="nil"/>
              <w:bottom w:val="single" w:sz="4" w:space="0" w:color="auto"/>
              <w:right w:val="single" w:sz="4" w:space="0" w:color="auto"/>
            </w:tcBorders>
            <w:shd w:val="clear" w:color="auto" w:fill="auto"/>
            <w:vAlign w:val="bottom"/>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 xml:space="preserve">477,000.00 </w:t>
            </w:r>
          </w:p>
        </w:tc>
        <w:tc>
          <w:tcPr>
            <w:tcW w:w="1080"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 </w:t>
            </w:r>
          </w:p>
        </w:tc>
        <w:tc>
          <w:tcPr>
            <w:tcW w:w="25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Total BCPR 2014</w:t>
            </w:r>
          </w:p>
        </w:tc>
        <w:tc>
          <w:tcPr>
            <w:tcW w:w="6219" w:type="dxa"/>
            <w:gridSpan w:val="7"/>
            <w:tcBorders>
              <w:top w:val="single" w:sz="4" w:space="0" w:color="auto"/>
              <w:left w:val="nil"/>
              <w:bottom w:val="single" w:sz="4" w:space="0" w:color="auto"/>
              <w:right w:val="single" w:sz="4" w:space="0" w:color="auto"/>
            </w:tcBorders>
            <w:shd w:val="clear" w:color="auto" w:fill="auto"/>
            <w:noWrap/>
            <w:vAlign w:val="bottom"/>
            <w:hideMark/>
          </w:tcPr>
          <w:p w:rsidR="00997FB5" w:rsidRPr="00997FB5" w:rsidRDefault="00997FB5" w:rsidP="00997FB5">
            <w:pPr>
              <w:spacing w:after="0" w:line="240" w:lineRule="auto"/>
              <w:jc w:val="right"/>
              <w:rPr>
                <w:rFonts w:ascii="Arial" w:hAnsi="Arial" w:cs="Arial"/>
                <w:color w:val="000000"/>
                <w:sz w:val="16"/>
                <w:szCs w:val="16"/>
              </w:rPr>
            </w:pPr>
            <w:r w:rsidRPr="00997FB5">
              <w:rPr>
                <w:rFonts w:ascii="Arial" w:hAnsi="Arial" w:cs="Arial"/>
                <w:color w:val="000000"/>
                <w:sz w:val="16"/>
                <w:szCs w:val="16"/>
              </w:rPr>
              <w:t>$500,000.00</w:t>
            </w:r>
          </w:p>
        </w:tc>
      </w:tr>
      <w:tr w:rsidR="00997FB5" w:rsidRPr="00997FB5" w:rsidTr="00AC4471">
        <w:trPr>
          <w:trHeight w:val="24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Total BDP 2014</w:t>
            </w:r>
          </w:p>
        </w:tc>
        <w:tc>
          <w:tcPr>
            <w:tcW w:w="2480" w:type="dxa"/>
            <w:tcBorders>
              <w:top w:val="nil"/>
              <w:left w:val="nil"/>
              <w:bottom w:val="single" w:sz="4" w:space="0" w:color="auto"/>
              <w:right w:val="single" w:sz="4" w:space="0" w:color="auto"/>
            </w:tcBorders>
            <w:shd w:val="clear" w:color="auto" w:fill="auto"/>
            <w:vAlign w:val="bottom"/>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 xml:space="preserve"> $                                                      60,000.00 </w:t>
            </w:r>
          </w:p>
        </w:tc>
        <w:tc>
          <w:tcPr>
            <w:tcW w:w="1080"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Arial" w:hAnsi="Arial" w:cs="Arial"/>
                <w:color w:val="000000"/>
                <w:sz w:val="16"/>
                <w:szCs w:val="16"/>
              </w:rPr>
            </w:pPr>
          </w:p>
        </w:tc>
        <w:tc>
          <w:tcPr>
            <w:tcW w:w="25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Total BDP 2014</w:t>
            </w:r>
          </w:p>
        </w:tc>
        <w:tc>
          <w:tcPr>
            <w:tcW w:w="6219" w:type="dxa"/>
            <w:gridSpan w:val="7"/>
            <w:tcBorders>
              <w:top w:val="single" w:sz="4" w:space="0" w:color="auto"/>
              <w:left w:val="nil"/>
              <w:bottom w:val="single" w:sz="4" w:space="0" w:color="auto"/>
              <w:right w:val="single" w:sz="4" w:space="0" w:color="auto"/>
            </w:tcBorders>
            <w:shd w:val="clear" w:color="auto" w:fill="auto"/>
            <w:noWrap/>
            <w:vAlign w:val="bottom"/>
            <w:hideMark/>
          </w:tcPr>
          <w:p w:rsidR="00997FB5" w:rsidRPr="00997FB5" w:rsidRDefault="00997FB5" w:rsidP="00997FB5">
            <w:pPr>
              <w:spacing w:after="0" w:line="240" w:lineRule="auto"/>
              <w:jc w:val="right"/>
              <w:rPr>
                <w:rFonts w:ascii="Arial" w:hAnsi="Arial" w:cs="Arial"/>
                <w:color w:val="000000"/>
                <w:sz w:val="16"/>
                <w:szCs w:val="16"/>
              </w:rPr>
            </w:pPr>
            <w:r w:rsidRPr="00997FB5">
              <w:rPr>
                <w:rFonts w:ascii="Arial" w:hAnsi="Arial" w:cs="Arial"/>
                <w:color w:val="000000"/>
                <w:sz w:val="16"/>
                <w:szCs w:val="16"/>
              </w:rPr>
              <w:t>$60,000.00</w:t>
            </w:r>
          </w:p>
        </w:tc>
      </w:tr>
      <w:tr w:rsidR="00997FB5" w:rsidRPr="00997FB5" w:rsidTr="00AC4471">
        <w:trPr>
          <w:trHeight w:val="24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Total EEG 2014</w:t>
            </w:r>
          </w:p>
        </w:tc>
        <w:tc>
          <w:tcPr>
            <w:tcW w:w="2480" w:type="dxa"/>
            <w:tcBorders>
              <w:top w:val="nil"/>
              <w:left w:val="nil"/>
              <w:bottom w:val="single" w:sz="4" w:space="0" w:color="auto"/>
              <w:right w:val="single" w:sz="4" w:space="0" w:color="auto"/>
            </w:tcBorders>
            <w:shd w:val="clear" w:color="auto" w:fill="auto"/>
            <w:vAlign w:val="bottom"/>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 xml:space="preserve"> $                                                   100,000.00 </w:t>
            </w:r>
          </w:p>
        </w:tc>
        <w:tc>
          <w:tcPr>
            <w:tcW w:w="1080"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Arial" w:hAnsi="Arial" w:cs="Arial"/>
                <w:color w:val="000000"/>
                <w:sz w:val="16"/>
                <w:szCs w:val="16"/>
              </w:rPr>
            </w:pPr>
          </w:p>
        </w:tc>
        <w:tc>
          <w:tcPr>
            <w:tcW w:w="25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Total EEG 2014</w:t>
            </w:r>
          </w:p>
        </w:tc>
        <w:tc>
          <w:tcPr>
            <w:tcW w:w="6219" w:type="dxa"/>
            <w:gridSpan w:val="7"/>
            <w:tcBorders>
              <w:top w:val="single" w:sz="4" w:space="0" w:color="auto"/>
              <w:left w:val="nil"/>
              <w:bottom w:val="single" w:sz="4" w:space="0" w:color="auto"/>
              <w:right w:val="single" w:sz="4" w:space="0" w:color="auto"/>
            </w:tcBorders>
            <w:shd w:val="clear" w:color="auto" w:fill="auto"/>
            <w:noWrap/>
            <w:vAlign w:val="bottom"/>
            <w:hideMark/>
          </w:tcPr>
          <w:p w:rsidR="00997FB5" w:rsidRPr="00997FB5" w:rsidRDefault="00997FB5" w:rsidP="00997FB5">
            <w:pPr>
              <w:spacing w:after="0" w:line="240" w:lineRule="auto"/>
              <w:jc w:val="right"/>
              <w:rPr>
                <w:rFonts w:ascii="Arial" w:hAnsi="Arial" w:cs="Arial"/>
                <w:color w:val="000000"/>
                <w:sz w:val="16"/>
                <w:szCs w:val="16"/>
              </w:rPr>
            </w:pPr>
            <w:r w:rsidRPr="00997FB5">
              <w:rPr>
                <w:rFonts w:ascii="Arial" w:hAnsi="Arial" w:cs="Arial"/>
                <w:color w:val="000000"/>
                <w:sz w:val="16"/>
                <w:szCs w:val="16"/>
              </w:rPr>
              <w:t>$100,000.00</w:t>
            </w:r>
          </w:p>
        </w:tc>
      </w:tr>
      <w:tr w:rsidR="00997FB5" w:rsidRPr="00997FB5" w:rsidTr="00AC4471">
        <w:trPr>
          <w:trHeight w:val="24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Total IEG 2014</w:t>
            </w:r>
          </w:p>
        </w:tc>
        <w:tc>
          <w:tcPr>
            <w:tcW w:w="2480" w:type="dxa"/>
            <w:tcBorders>
              <w:top w:val="nil"/>
              <w:left w:val="nil"/>
              <w:bottom w:val="single" w:sz="4" w:space="0" w:color="auto"/>
              <w:right w:val="single" w:sz="4" w:space="0" w:color="auto"/>
            </w:tcBorders>
            <w:shd w:val="clear" w:color="auto" w:fill="auto"/>
            <w:vAlign w:val="bottom"/>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 xml:space="preserve"> $                                                      30,000.00 </w:t>
            </w:r>
          </w:p>
        </w:tc>
        <w:tc>
          <w:tcPr>
            <w:tcW w:w="1080"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Arial" w:hAnsi="Arial" w:cs="Arial"/>
                <w:color w:val="000000"/>
                <w:sz w:val="16"/>
                <w:szCs w:val="16"/>
              </w:rPr>
            </w:pPr>
          </w:p>
        </w:tc>
        <w:tc>
          <w:tcPr>
            <w:tcW w:w="25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Total IEG 2014</w:t>
            </w:r>
          </w:p>
        </w:tc>
        <w:tc>
          <w:tcPr>
            <w:tcW w:w="6219" w:type="dxa"/>
            <w:gridSpan w:val="7"/>
            <w:tcBorders>
              <w:top w:val="single" w:sz="4" w:space="0" w:color="auto"/>
              <w:left w:val="nil"/>
              <w:bottom w:val="single" w:sz="4" w:space="0" w:color="auto"/>
              <w:right w:val="single" w:sz="4" w:space="0" w:color="auto"/>
            </w:tcBorders>
            <w:shd w:val="clear" w:color="auto" w:fill="auto"/>
            <w:noWrap/>
            <w:vAlign w:val="bottom"/>
            <w:hideMark/>
          </w:tcPr>
          <w:p w:rsidR="00997FB5" w:rsidRPr="00997FB5" w:rsidRDefault="00997FB5" w:rsidP="00997FB5">
            <w:pPr>
              <w:spacing w:after="0" w:line="240" w:lineRule="auto"/>
              <w:jc w:val="right"/>
              <w:rPr>
                <w:rFonts w:ascii="Arial" w:hAnsi="Arial" w:cs="Arial"/>
                <w:color w:val="000000"/>
                <w:sz w:val="16"/>
                <w:szCs w:val="16"/>
              </w:rPr>
            </w:pPr>
            <w:r w:rsidRPr="00997FB5">
              <w:rPr>
                <w:rFonts w:ascii="Arial" w:hAnsi="Arial" w:cs="Arial"/>
                <w:color w:val="000000"/>
                <w:sz w:val="16"/>
                <w:szCs w:val="16"/>
              </w:rPr>
              <w:t>$30,000.00</w:t>
            </w:r>
          </w:p>
        </w:tc>
      </w:tr>
      <w:tr w:rsidR="00997FB5" w:rsidRPr="00997FB5" w:rsidTr="00AC4471">
        <w:trPr>
          <w:trHeight w:val="24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Total SPAU 2014</w:t>
            </w:r>
          </w:p>
        </w:tc>
        <w:tc>
          <w:tcPr>
            <w:tcW w:w="2480" w:type="dxa"/>
            <w:tcBorders>
              <w:top w:val="nil"/>
              <w:left w:val="nil"/>
              <w:bottom w:val="single" w:sz="4" w:space="0" w:color="auto"/>
              <w:right w:val="single" w:sz="4" w:space="0" w:color="auto"/>
            </w:tcBorders>
            <w:shd w:val="clear" w:color="auto" w:fill="auto"/>
            <w:vAlign w:val="bottom"/>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 xml:space="preserve"> $                                                      20,000.00 </w:t>
            </w:r>
          </w:p>
        </w:tc>
        <w:tc>
          <w:tcPr>
            <w:tcW w:w="1080"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Arial" w:hAnsi="Arial" w:cs="Arial"/>
                <w:color w:val="000000"/>
                <w:sz w:val="16"/>
                <w:szCs w:val="16"/>
              </w:rPr>
            </w:pPr>
          </w:p>
        </w:tc>
        <w:tc>
          <w:tcPr>
            <w:tcW w:w="25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Total SPAU 2014</w:t>
            </w:r>
          </w:p>
        </w:tc>
        <w:tc>
          <w:tcPr>
            <w:tcW w:w="6219" w:type="dxa"/>
            <w:gridSpan w:val="7"/>
            <w:tcBorders>
              <w:top w:val="single" w:sz="4" w:space="0" w:color="auto"/>
              <w:left w:val="nil"/>
              <w:bottom w:val="single" w:sz="4" w:space="0" w:color="auto"/>
              <w:right w:val="single" w:sz="4" w:space="0" w:color="auto"/>
            </w:tcBorders>
            <w:shd w:val="clear" w:color="auto" w:fill="auto"/>
            <w:noWrap/>
            <w:vAlign w:val="bottom"/>
            <w:hideMark/>
          </w:tcPr>
          <w:p w:rsidR="00997FB5" w:rsidRPr="00997FB5" w:rsidRDefault="00997FB5" w:rsidP="00997FB5">
            <w:pPr>
              <w:spacing w:after="0" w:line="240" w:lineRule="auto"/>
              <w:jc w:val="right"/>
              <w:rPr>
                <w:rFonts w:ascii="Arial" w:hAnsi="Arial" w:cs="Arial"/>
                <w:color w:val="000000"/>
                <w:sz w:val="16"/>
                <w:szCs w:val="16"/>
              </w:rPr>
            </w:pPr>
            <w:r w:rsidRPr="00997FB5">
              <w:rPr>
                <w:rFonts w:ascii="Arial" w:hAnsi="Arial" w:cs="Arial"/>
                <w:color w:val="000000"/>
                <w:sz w:val="16"/>
                <w:szCs w:val="16"/>
              </w:rPr>
              <w:t>$20,000.00</w:t>
            </w:r>
          </w:p>
        </w:tc>
      </w:tr>
      <w:tr w:rsidR="00997FB5" w:rsidRPr="00997FB5" w:rsidTr="00AC4471">
        <w:trPr>
          <w:trHeight w:val="24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Total TRAC 2014</w:t>
            </w:r>
          </w:p>
        </w:tc>
        <w:tc>
          <w:tcPr>
            <w:tcW w:w="2480" w:type="dxa"/>
            <w:tcBorders>
              <w:top w:val="nil"/>
              <w:left w:val="nil"/>
              <w:bottom w:val="single" w:sz="4" w:space="0" w:color="auto"/>
              <w:right w:val="single" w:sz="4" w:space="0" w:color="auto"/>
            </w:tcBorders>
            <w:shd w:val="clear" w:color="auto" w:fill="auto"/>
            <w:vAlign w:val="bottom"/>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 xml:space="preserve"> $                                                   100,500.00 </w:t>
            </w:r>
          </w:p>
        </w:tc>
        <w:tc>
          <w:tcPr>
            <w:tcW w:w="1080"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Arial" w:hAnsi="Arial" w:cs="Arial"/>
                <w:color w:val="000000"/>
                <w:sz w:val="16"/>
                <w:szCs w:val="16"/>
              </w:rPr>
            </w:pPr>
          </w:p>
        </w:tc>
        <w:tc>
          <w:tcPr>
            <w:tcW w:w="25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Total TRAC 2014</w:t>
            </w:r>
          </w:p>
        </w:tc>
        <w:tc>
          <w:tcPr>
            <w:tcW w:w="6219" w:type="dxa"/>
            <w:gridSpan w:val="7"/>
            <w:tcBorders>
              <w:top w:val="single" w:sz="4" w:space="0" w:color="auto"/>
              <w:left w:val="nil"/>
              <w:bottom w:val="single" w:sz="4" w:space="0" w:color="auto"/>
              <w:right w:val="single" w:sz="4" w:space="0" w:color="auto"/>
            </w:tcBorders>
            <w:shd w:val="clear" w:color="auto" w:fill="auto"/>
            <w:noWrap/>
            <w:vAlign w:val="bottom"/>
            <w:hideMark/>
          </w:tcPr>
          <w:p w:rsidR="00997FB5" w:rsidRPr="00997FB5" w:rsidRDefault="00997FB5" w:rsidP="00997FB5">
            <w:pPr>
              <w:spacing w:after="0" w:line="240" w:lineRule="auto"/>
              <w:jc w:val="right"/>
              <w:rPr>
                <w:rFonts w:ascii="Arial" w:hAnsi="Arial" w:cs="Arial"/>
                <w:color w:val="000000"/>
                <w:sz w:val="16"/>
                <w:szCs w:val="16"/>
              </w:rPr>
            </w:pPr>
            <w:r w:rsidRPr="00997FB5">
              <w:rPr>
                <w:rFonts w:ascii="Arial" w:hAnsi="Arial" w:cs="Arial"/>
                <w:color w:val="000000"/>
                <w:sz w:val="16"/>
                <w:szCs w:val="16"/>
              </w:rPr>
              <w:t>$100,000.00</w:t>
            </w:r>
          </w:p>
        </w:tc>
      </w:tr>
      <w:tr w:rsidR="00997FB5" w:rsidRPr="00997FB5" w:rsidTr="00AC4471">
        <w:trPr>
          <w:trHeight w:val="240"/>
        </w:trPr>
        <w:tc>
          <w:tcPr>
            <w:tcW w:w="1840" w:type="dxa"/>
            <w:tcBorders>
              <w:top w:val="nil"/>
              <w:left w:val="single" w:sz="4" w:space="0" w:color="auto"/>
              <w:bottom w:val="single" w:sz="4" w:space="0" w:color="auto"/>
              <w:right w:val="single" w:sz="4" w:space="0" w:color="auto"/>
            </w:tcBorders>
            <w:shd w:val="clear" w:color="000000" w:fill="FFFF00"/>
            <w:noWrap/>
            <w:vAlign w:val="bottom"/>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Total Budgeted 2014</w:t>
            </w:r>
          </w:p>
        </w:tc>
        <w:tc>
          <w:tcPr>
            <w:tcW w:w="2480" w:type="dxa"/>
            <w:tcBorders>
              <w:top w:val="nil"/>
              <w:left w:val="nil"/>
              <w:bottom w:val="single" w:sz="4" w:space="0" w:color="auto"/>
              <w:right w:val="single" w:sz="4" w:space="0" w:color="auto"/>
            </w:tcBorders>
            <w:shd w:val="clear" w:color="000000" w:fill="FFFF00"/>
            <w:vAlign w:val="bottom"/>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 xml:space="preserve"> $                                                1,324,700.00 </w:t>
            </w:r>
          </w:p>
        </w:tc>
        <w:tc>
          <w:tcPr>
            <w:tcW w:w="1080"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Arial" w:hAnsi="Arial" w:cs="Arial"/>
                <w:color w:val="000000"/>
                <w:sz w:val="16"/>
                <w:szCs w:val="16"/>
              </w:rPr>
            </w:pPr>
            <w:r w:rsidRPr="00997FB5">
              <w:rPr>
                <w:rFonts w:ascii="Arial" w:hAnsi="Arial" w:cs="Arial"/>
                <w:color w:val="000000"/>
                <w:sz w:val="16"/>
                <w:szCs w:val="16"/>
              </w:rPr>
              <w:t> </w:t>
            </w:r>
          </w:p>
        </w:tc>
        <w:tc>
          <w:tcPr>
            <w:tcW w:w="2518"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997FB5" w:rsidRPr="00997FB5" w:rsidRDefault="00997FB5" w:rsidP="00997FB5">
            <w:pPr>
              <w:spacing w:after="0" w:line="240" w:lineRule="auto"/>
              <w:jc w:val="center"/>
              <w:rPr>
                <w:rFonts w:ascii="Arial" w:hAnsi="Arial" w:cs="Arial"/>
                <w:color w:val="000000"/>
                <w:sz w:val="16"/>
                <w:szCs w:val="16"/>
              </w:rPr>
            </w:pPr>
            <w:r w:rsidRPr="00997FB5">
              <w:rPr>
                <w:rFonts w:ascii="Arial" w:hAnsi="Arial" w:cs="Arial"/>
                <w:color w:val="000000"/>
                <w:sz w:val="16"/>
                <w:szCs w:val="16"/>
              </w:rPr>
              <w:t>Total Contributions 2014</w:t>
            </w:r>
          </w:p>
        </w:tc>
        <w:tc>
          <w:tcPr>
            <w:tcW w:w="6219" w:type="dxa"/>
            <w:gridSpan w:val="7"/>
            <w:tcBorders>
              <w:top w:val="single" w:sz="4" w:space="0" w:color="auto"/>
              <w:left w:val="nil"/>
              <w:bottom w:val="single" w:sz="4" w:space="0" w:color="auto"/>
              <w:right w:val="single" w:sz="4" w:space="0" w:color="auto"/>
            </w:tcBorders>
            <w:shd w:val="clear" w:color="000000" w:fill="FFFF00"/>
            <w:noWrap/>
            <w:vAlign w:val="bottom"/>
            <w:hideMark/>
          </w:tcPr>
          <w:p w:rsidR="00997FB5" w:rsidRPr="00997FB5" w:rsidRDefault="00997FB5" w:rsidP="00997FB5">
            <w:pPr>
              <w:spacing w:after="0" w:line="240" w:lineRule="auto"/>
              <w:jc w:val="right"/>
              <w:rPr>
                <w:rFonts w:ascii="Arial" w:hAnsi="Arial" w:cs="Arial"/>
                <w:color w:val="000000"/>
                <w:sz w:val="16"/>
                <w:szCs w:val="16"/>
              </w:rPr>
            </w:pPr>
            <w:r w:rsidRPr="00997FB5">
              <w:rPr>
                <w:rFonts w:ascii="Arial" w:hAnsi="Arial" w:cs="Arial"/>
                <w:color w:val="000000"/>
                <w:sz w:val="16"/>
                <w:szCs w:val="16"/>
              </w:rPr>
              <w:t>$1,400,000.00</w:t>
            </w:r>
          </w:p>
        </w:tc>
      </w:tr>
      <w:tr w:rsidR="00997FB5" w:rsidRPr="00997FB5" w:rsidTr="00AC4471">
        <w:trPr>
          <w:trHeight w:val="240"/>
        </w:trPr>
        <w:tc>
          <w:tcPr>
            <w:tcW w:w="1840"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jc w:val="right"/>
              <w:rPr>
                <w:rFonts w:ascii="Arial" w:hAnsi="Arial" w:cs="Arial"/>
                <w:color w:val="000000"/>
                <w:sz w:val="16"/>
                <w:szCs w:val="16"/>
              </w:rPr>
            </w:pPr>
          </w:p>
        </w:tc>
        <w:tc>
          <w:tcPr>
            <w:tcW w:w="2480" w:type="dxa"/>
            <w:tcBorders>
              <w:top w:val="nil"/>
              <w:left w:val="nil"/>
              <w:bottom w:val="nil"/>
              <w:right w:val="nil"/>
            </w:tcBorders>
            <w:shd w:val="clear" w:color="auto" w:fill="auto"/>
            <w:vAlign w:val="bottom"/>
            <w:hideMark/>
          </w:tcPr>
          <w:p w:rsidR="00997FB5" w:rsidRPr="00997FB5" w:rsidRDefault="00997FB5" w:rsidP="00997FB5">
            <w:pPr>
              <w:spacing w:after="0" w:line="240" w:lineRule="auto"/>
              <w:rPr>
                <w:rFonts w:ascii="Times New Roman" w:hAnsi="Times New Roman"/>
                <w:sz w:val="16"/>
                <w:szCs w:val="16"/>
              </w:rPr>
            </w:pPr>
          </w:p>
        </w:tc>
        <w:tc>
          <w:tcPr>
            <w:tcW w:w="1080"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Times New Roman" w:hAnsi="Times New Roman"/>
                <w:sz w:val="16"/>
                <w:szCs w:val="16"/>
              </w:rPr>
            </w:pPr>
          </w:p>
        </w:tc>
        <w:tc>
          <w:tcPr>
            <w:tcW w:w="1119" w:type="dxa"/>
            <w:tcBorders>
              <w:top w:val="nil"/>
              <w:left w:val="nil"/>
              <w:bottom w:val="nil"/>
              <w:right w:val="nil"/>
            </w:tcBorders>
            <w:shd w:val="clear" w:color="auto" w:fill="auto"/>
            <w:noWrap/>
            <w:vAlign w:val="center"/>
            <w:hideMark/>
          </w:tcPr>
          <w:p w:rsidR="00997FB5" w:rsidRPr="00997FB5" w:rsidRDefault="00997FB5" w:rsidP="00997FB5">
            <w:pPr>
              <w:spacing w:after="0" w:line="240" w:lineRule="auto"/>
              <w:rPr>
                <w:rFonts w:ascii="Times New Roman" w:hAnsi="Times New Roman"/>
                <w:sz w:val="16"/>
                <w:szCs w:val="16"/>
              </w:rPr>
            </w:pPr>
          </w:p>
        </w:tc>
        <w:tc>
          <w:tcPr>
            <w:tcW w:w="1399"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Times New Roman" w:hAnsi="Times New Roman"/>
                <w:sz w:val="16"/>
                <w:szCs w:val="16"/>
              </w:rPr>
            </w:pPr>
          </w:p>
        </w:tc>
        <w:tc>
          <w:tcPr>
            <w:tcW w:w="457"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Times New Roman" w:hAnsi="Times New Roman"/>
                <w:sz w:val="16"/>
                <w:szCs w:val="16"/>
              </w:rPr>
            </w:pPr>
          </w:p>
        </w:tc>
        <w:tc>
          <w:tcPr>
            <w:tcW w:w="457"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Times New Roman" w:hAnsi="Times New Roman"/>
                <w:sz w:val="16"/>
                <w:szCs w:val="16"/>
              </w:rPr>
            </w:pPr>
          </w:p>
        </w:tc>
        <w:tc>
          <w:tcPr>
            <w:tcW w:w="457"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Times New Roman" w:hAnsi="Times New Roman"/>
                <w:sz w:val="16"/>
                <w:szCs w:val="16"/>
              </w:rPr>
            </w:pPr>
          </w:p>
        </w:tc>
        <w:tc>
          <w:tcPr>
            <w:tcW w:w="457"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Times New Roman" w:hAnsi="Times New Roman"/>
                <w:sz w:val="16"/>
                <w:szCs w:val="16"/>
              </w:rPr>
            </w:pPr>
          </w:p>
        </w:tc>
        <w:tc>
          <w:tcPr>
            <w:tcW w:w="867"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Times New Roman" w:hAnsi="Times New Roman"/>
                <w:sz w:val="16"/>
                <w:szCs w:val="16"/>
              </w:rPr>
            </w:pPr>
          </w:p>
        </w:tc>
        <w:tc>
          <w:tcPr>
            <w:tcW w:w="2257"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Times New Roman" w:hAnsi="Times New Roman"/>
                <w:sz w:val="16"/>
                <w:szCs w:val="16"/>
              </w:rPr>
            </w:pPr>
          </w:p>
        </w:tc>
        <w:tc>
          <w:tcPr>
            <w:tcW w:w="1267" w:type="dxa"/>
            <w:tcBorders>
              <w:top w:val="nil"/>
              <w:left w:val="nil"/>
              <w:bottom w:val="nil"/>
              <w:right w:val="nil"/>
            </w:tcBorders>
            <w:shd w:val="clear" w:color="auto" w:fill="auto"/>
            <w:noWrap/>
            <w:vAlign w:val="bottom"/>
            <w:hideMark/>
          </w:tcPr>
          <w:p w:rsidR="00997FB5" w:rsidRPr="00997FB5" w:rsidRDefault="00997FB5" w:rsidP="00997FB5">
            <w:pPr>
              <w:spacing w:after="0" w:line="240" w:lineRule="auto"/>
              <w:rPr>
                <w:rFonts w:ascii="Times New Roman" w:hAnsi="Times New Roman"/>
                <w:sz w:val="16"/>
                <w:szCs w:val="16"/>
              </w:rPr>
            </w:pPr>
          </w:p>
        </w:tc>
      </w:tr>
    </w:tbl>
    <w:p w:rsidR="007F694B" w:rsidRPr="00997FB5" w:rsidRDefault="007F694B" w:rsidP="007F694B">
      <w:pPr>
        <w:spacing w:line="360" w:lineRule="auto"/>
        <w:jc w:val="both"/>
        <w:rPr>
          <w:sz w:val="16"/>
          <w:szCs w:val="16"/>
        </w:rPr>
      </w:pPr>
    </w:p>
    <w:sectPr w:rsidR="007F694B" w:rsidRPr="00997FB5" w:rsidSect="0062656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AA3" w:rsidRDefault="00921AA3" w:rsidP="006B043F">
      <w:pPr>
        <w:spacing w:after="0" w:line="240" w:lineRule="auto"/>
      </w:pPr>
      <w:r>
        <w:separator/>
      </w:r>
    </w:p>
  </w:endnote>
  <w:endnote w:type="continuationSeparator" w:id="0">
    <w:p w:rsidR="00921AA3" w:rsidRDefault="00921AA3" w:rsidP="006B0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6684100"/>
      <w:docPartObj>
        <w:docPartGallery w:val="Page Numbers (Bottom of Page)"/>
        <w:docPartUnique/>
      </w:docPartObj>
    </w:sdtPr>
    <w:sdtEndPr/>
    <w:sdtContent>
      <w:p w:rsidR="00F557C2" w:rsidRDefault="00F557C2">
        <w:pPr>
          <w:pStyle w:val="Footer"/>
        </w:pPr>
        <w:r>
          <w:rPr>
            <w:rFonts w:asciiTheme="majorHAnsi" w:eastAsiaTheme="majorEastAsia" w:hAnsiTheme="majorHAnsi" w:cstheme="majorBidi"/>
            <w:noProof/>
            <w:sz w:val="28"/>
            <w:szCs w:val="28"/>
            <w:lang w:val="en-GB" w:eastAsia="en-GB"/>
          </w:rPr>
          <mc:AlternateContent>
            <mc:Choice Requires="wps">
              <w:drawing>
                <wp:anchor distT="0" distB="0" distL="114300" distR="114300" simplePos="0" relativeHeight="251661312" behindDoc="0" locked="0" layoutInCell="1" allowOverlap="1" wp14:anchorId="1A04BB98" wp14:editId="429D6520">
                  <wp:simplePos x="0" y="0"/>
                  <wp:positionH relativeFrom="rightMargin">
                    <wp:align>center</wp:align>
                  </wp:positionH>
                  <wp:positionV relativeFrom="bottomMargin">
                    <wp:align>center</wp:align>
                  </wp:positionV>
                  <wp:extent cx="512445" cy="441325"/>
                  <wp:effectExtent l="0" t="0" r="0" b="0"/>
                  <wp:wrapNone/>
                  <wp:docPr id="6" name="Flowchart: Alternate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F557C2" w:rsidRDefault="00F557C2">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CF45F1" w:rsidRPr="00CF45F1">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4BB9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 o:spid="_x0000_s1026" type="#_x0000_t176" style="position:absolute;margin-left:0;margin-top:0;width:40.35pt;height:34.7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I9pFwbIAgAA1wUAAA4AAAAAAAAAAAAAAAAALgIAAGRycy9lMm9Eb2MueG1sUEsBAi0AFAAG&#10;AAgAAAAhABrkTJ3ZAAAAAwEAAA8AAAAAAAAAAAAAAAAAIgUAAGRycy9kb3ducmV2LnhtbFBLBQYA&#10;AAAABAAEAPMAAAAoBgAAAAA=&#10;" filled="f" fillcolor="#5c83b4" stroked="f" strokecolor="#737373">
                  <v:textbox>
                    <w:txbxContent>
                      <w:p w:rsidR="00F557C2" w:rsidRDefault="00F557C2">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CF45F1" w:rsidRPr="00CF45F1">
                          <w:rPr>
                            <w:noProof/>
                            <w:sz w:val="28"/>
                            <w:szCs w:val="28"/>
                          </w:rPr>
                          <w:t>2</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AA3" w:rsidRDefault="00921AA3" w:rsidP="006B043F">
      <w:pPr>
        <w:spacing w:after="0" w:line="240" w:lineRule="auto"/>
      </w:pPr>
      <w:r>
        <w:separator/>
      </w:r>
    </w:p>
  </w:footnote>
  <w:footnote w:type="continuationSeparator" w:id="0">
    <w:p w:rsidR="00921AA3" w:rsidRDefault="00921AA3" w:rsidP="006B04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A76F9"/>
    <w:multiLevelType w:val="hybridMultilevel"/>
    <w:tmpl w:val="A42250AA"/>
    <w:lvl w:ilvl="0" w:tplc="29C0EE9C">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4E4376"/>
    <w:multiLevelType w:val="hybridMultilevel"/>
    <w:tmpl w:val="155E06AE"/>
    <w:lvl w:ilvl="0" w:tplc="1B0858BA">
      <w:start w:val="1"/>
      <w:numFmt w:val="decimal"/>
      <w:pStyle w:val="Norway2"/>
      <w:lvlText w:val="%1."/>
      <w:lvlJc w:val="left"/>
      <w:pPr>
        <w:ind w:left="720" w:hanging="360"/>
      </w:pPr>
      <w:rPr>
        <w:rFonts w:hint="default"/>
      </w:rPr>
    </w:lvl>
    <w:lvl w:ilvl="1" w:tplc="8BD27354">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9E0C4E"/>
    <w:multiLevelType w:val="hybridMultilevel"/>
    <w:tmpl w:val="85929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6121B6"/>
    <w:multiLevelType w:val="hybridMultilevel"/>
    <w:tmpl w:val="FD6E3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370206"/>
    <w:multiLevelType w:val="hybridMultilevel"/>
    <w:tmpl w:val="9D4A8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490103"/>
    <w:multiLevelType w:val="hybridMultilevel"/>
    <w:tmpl w:val="FCF8681E"/>
    <w:lvl w:ilvl="0" w:tplc="BBA43C58">
      <w:start w:val="1"/>
      <w:numFmt w:val="lowerRoman"/>
      <w:lvlText w:val="%1)"/>
      <w:lvlJc w:val="left"/>
      <w:pPr>
        <w:ind w:left="1080" w:hanging="360"/>
      </w:pPr>
      <w:rPr>
        <w:rFonts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5DB7423"/>
    <w:multiLevelType w:val="hybridMultilevel"/>
    <w:tmpl w:val="DF44C51E"/>
    <w:lvl w:ilvl="0" w:tplc="F656D182">
      <w:start w:val="201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2973F2"/>
    <w:multiLevelType w:val="hybridMultilevel"/>
    <w:tmpl w:val="B97EA8B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FC60177"/>
    <w:multiLevelType w:val="hybridMultilevel"/>
    <w:tmpl w:val="BA3AC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2477AB"/>
    <w:multiLevelType w:val="hybridMultilevel"/>
    <w:tmpl w:val="C6705652"/>
    <w:lvl w:ilvl="0" w:tplc="3CD08026">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395228"/>
    <w:multiLevelType w:val="hybridMultilevel"/>
    <w:tmpl w:val="F4EA5A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98426A"/>
    <w:multiLevelType w:val="hybridMultilevel"/>
    <w:tmpl w:val="DA605598"/>
    <w:lvl w:ilvl="0" w:tplc="E856E51C">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6B19DC"/>
    <w:multiLevelType w:val="hybridMultilevel"/>
    <w:tmpl w:val="77988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2725EC"/>
    <w:multiLevelType w:val="hybridMultilevel"/>
    <w:tmpl w:val="15AA6D30"/>
    <w:lvl w:ilvl="0" w:tplc="6850361E">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15:restartNumberingAfterBreak="0">
    <w:nsid w:val="531D45ED"/>
    <w:multiLevelType w:val="hybridMultilevel"/>
    <w:tmpl w:val="ADC290FC"/>
    <w:lvl w:ilvl="0" w:tplc="6850361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5A2BCC"/>
    <w:multiLevelType w:val="hybridMultilevel"/>
    <w:tmpl w:val="EB42C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5F4C31"/>
    <w:multiLevelType w:val="hybridMultilevel"/>
    <w:tmpl w:val="F886B546"/>
    <w:lvl w:ilvl="0" w:tplc="04090015">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E5411C"/>
    <w:multiLevelType w:val="hybridMultilevel"/>
    <w:tmpl w:val="171AA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C25041"/>
    <w:multiLevelType w:val="hybridMultilevel"/>
    <w:tmpl w:val="76C49A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1051E0"/>
    <w:multiLevelType w:val="hybridMultilevel"/>
    <w:tmpl w:val="9B2A4B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BCE0172"/>
    <w:multiLevelType w:val="hybridMultilevel"/>
    <w:tmpl w:val="95209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4D255B"/>
    <w:multiLevelType w:val="hybridMultilevel"/>
    <w:tmpl w:val="BABA0D0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 w15:restartNumberingAfterBreak="0">
    <w:nsid w:val="7B147969"/>
    <w:multiLevelType w:val="hybridMultilevel"/>
    <w:tmpl w:val="EDD0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6"/>
  </w:num>
  <w:num w:numId="4">
    <w:abstractNumId w:val="2"/>
  </w:num>
  <w:num w:numId="5">
    <w:abstractNumId w:val="19"/>
  </w:num>
  <w:num w:numId="6">
    <w:abstractNumId w:val="5"/>
  </w:num>
  <w:num w:numId="7">
    <w:abstractNumId w:val="11"/>
  </w:num>
  <w:num w:numId="8">
    <w:abstractNumId w:val="0"/>
  </w:num>
  <w:num w:numId="9">
    <w:abstractNumId w:val="9"/>
  </w:num>
  <w:num w:numId="10">
    <w:abstractNumId w:val="7"/>
  </w:num>
  <w:num w:numId="11">
    <w:abstractNumId w:val="3"/>
  </w:num>
  <w:num w:numId="12">
    <w:abstractNumId w:val="20"/>
  </w:num>
  <w:num w:numId="13">
    <w:abstractNumId w:val="14"/>
  </w:num>
  <w:num w:numId="14">
    <w:abstractNumId w:val="13"/>
  </w:num>
  <w:num w:numId="15">
    <w:abstractNumId w:val="18"/>
  </w:num>
  <w:num w:numId="16">
    <w:abstractNumId w:val="15"/>
  </w:num>
  <w:num w:numId="17">
    <w:abstractNumId w:val="10"/>
  </w:num>
  <w:num w:numId="18">
    <w:abstractNumId w:val="21"/>
  </w:num>
  <w:num w:numId="19">
    <w:abstractNumId w:val="4"/>
  </w:num>
  <w:num w:numId="20">
    <w:abstractNumId w:val="8"/>
  </w:num>
  <w:num w:numId="21">
    <w:abstractNumId w:val="12"/>
  </w:num>
  <w:num w:numId="22">
    <w:abstractNumId w:val="22"/>
  </w:num>
  <w:num w:numId="23">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94A"/>
    <w:rsid w:val="00002D3A"/>
    <w:rsid w:val="00015722"/>
    <w:rsid w:val="00016E79"/>
    <w:rsid w:val="000237E9"/>
    <w:rsid w:val="0002689B"/>
    <w:rsid w:val="00037F63"/>
    <w:rsid w:val="00040BBA"/>
    <w:rsid w:val="00044640"/>
    <w:rsid w:val="00051119"/>
    <w:rsid w:val="000850FD"/>
    <w:rsid w:val="000914A2"/>
    <w:rsid w:val="000A0B76"/>
    <w:rsid w:val="000A163A"/>
    <w:rsid w:val="000A3D3C"/>
    <w:rsid w:val="000D5F14"/>
    <w:rsid w:val="000F575D"/>
    <w:rsid w:val="0010293C"/>
    <w:rsid w:val="00117186"/>
    <w:rsid w:val="00140078"/>
    <w:rsid w:val="001411E6"/>
    <w:rsid w:val="00152DCD"/>
    <w:rsid w:val="00177A85"/>
    <w:rsid w:val="0018133E"/>
    <w:rsid w:val="001A085C"/>
    <w:rsid w:val="001A7C9F"/>
    <w:rsid w:val="001B1E28"/>
    <w:rsid w:val="001B29FF"/>
    <w:rsid w:val="001E17EA"/>
    <w:rsid w:val="001E2B12"/>
    <w:rsid w:val="001E36B3"/>
    <w:rsid w:val="001E5195"/>
    <w:rsid w:val="001E708C"/>
    <w:rsid w:val="001E78BE"/>
    <w:rsid w:val="00205862"/>
    <w:rsid w:val="00216A65"/>
    <w:rsid w:val="00250874"/>
    <w:rsid w:val="00250DD0"/>
    <w:rsid w:val="00256550"/>
    <w:rsid w:val="0026494C"/>
    <w:rsid w:val="002725A8"/>
    <w:rsid w:val="00284DCF"/>
    <w:rsid w:val="00287586"/>
    <w:rsid w:val="002963FA"/>
    <w:rsid w:val="002A48B7"/>
    <w:rsid w:val="002A705E"/>
    <w:rsid w:val="002C5A6A"/>
    <w:rsid w:val="002E640C"/>
    <w:rsid w:val="00301ACB"/>
    <w:rsid w:val="00304452"/>
    <w:rsid w:val="0030753B"/>
    <w:rsid w:val="00317628"/>
    <w:rsid w:val="00332193"/>
    <w:rsid w:val="00355615"/>
    <w:rsid w:val="00361AE2"/>
    <w:rsid w:val="00362648"/>
    <w:rsid w:val="00362C29"/>
    <w:rsid w:val="00364CB0"/>
    <w:rsid w:val="0038009A"/>
    <w:rsid w:val="00380364"/>
    <w:rsid w:val="003810D8"/>
    <w:rsid w:val="00383522"/>
    <w:rsid w:val="003919A2"/>
    <w:rsid w:val="00391D78"/>
    <w:rsid w:val="003A2661"/>
    <w:rsid w:val="003B18C5"/>
    <w:rsid w:val="003C44DF"/>
    <w:rsid w:val="003D3F02"/>
    <w:rsid w:val="00415DF8"/>
    <w:rsid w:val="00420852"/>
    <w:rsid w:val="00430C94"/>
    <w:rsid w:val="0043616F"/>
    <w:rsid w:val="00450B3E"/>
    <w:rsid w:val="004518F1"/>
    <w:rsid w:val="00451D19"/>
    <w:rsid w:val="0045258A"/>
    <w:rsid w:val="00460092"/>
    <w:rsid w:val="00473613"/>
    <w:rsid w:val="00487D19"/>
    <w:rsid w:val="00492221"/>
    <w:rsid w:val="00492E8D"/>
    <w:rsid w:val="004B454F"/>
    <w:rsid w:val="004D4D8E"/>
    <w:rsid w:val="004D58E4"/>
    <w:rsid w:val="004D7630"/>
    <w:rsid w:val="004E087D"/>
    <w:rsid w:val="00516DE6"/>
    <w:rsid w:val="00520F40"/>
    <w:rsid w:val="00546E5C"/>
    <w:rsid w:val="0055123B"/>
    <w:rsid w:val="00576E14"/>
    <w:rsid w:val="00583624"/>
    <w:rsid w:val="00583DAB"/>
    <w:rsid w:val="00583FB0"/>
    <w:rsid w:val="00592481"/>
    <w:rsid w:val="00594754"/>
    <w:rsid w:val="00595908"/>
    <w:rsid w:val="005A2A2F"/>
    <w:rsid w:val="005B50AF"/>
    <w:rsid w:val="005C5BED"/>
    <w:rsid w:val="005D69C5"/>
    <w:rsid w:val="005E66A0"/>
    <w:rsid w:val="005E7AAD"/>
    <w:rsid w:val="005F098F"/>
    <w:rsid w:val="005F0B14"/>
    <w:rsid w:val="005F19D0"/>
    <w:rsid w:val="00606002"/>
    <w:rsid w:val="0060625E"/>
    <w:rsid w:val="006159C6"/>
    <w:rsid w:val="00617893"/>
    <w:rsid w:val="006231E0"/>
    <w:rsid w:val="00626561"/>
    <w:rsid w:val="006368F1"/>
    <w:rsid w:val="006402FF"/>
    <w:rsid w:val="00660F95"/>
    <w:rsid w:val="00663745"/>
    <w:rsid w:val="0066487F"/>
    <w:rsid w:val="00677DFE"/>
    <w:rsid w:val="0068018E"/>
    <w:rsid w:val="00681FA6"/>
    <w:rsid w:val="0068241A"/>
    <w:rsid w:val="00682669"/>
    <w:rsid w:val="00690B9F"/>
    <w:rsid w:val="00694FAC"/>
    <w:rsid w:val="006A1983"/>
    <w:rsid w:val="006B043F"/>
    <w:rsid w:val="006B1968"/>
    <w:rsid w:val="006C108D"/>
    <w:rsid w:val="006C792B"/>
    <w:rsid w:val="006D4C57"/>
    <w:rsid w:val="006D77C7"/>
    <w:rsid w:val="006E44D7"/>
    <w:rsid w:val="006F6591"/>
    <w:rsid w:val="0071778E"/>
    <w:rsid w:val="00724325"/>
    <w:rsid w:val="00732220"/>
    <w:rsid w:val="007326F3"/>
    <w:rsid w:val="00732FBE"/>
    <w:rsid w:val="00746466"/>
    <w:rsid w:val="007546B6"/>
    <w:rsid w:val="00762769"/>
    <w:rsid w:val="0076418E"/>
    <w:rsid w:val="00776F02"/>
    <w:rsid w:val="0078747E"/>
    <w:rsid w:val="007878D0"/>
    <w:rsid w:val="00792E9F"/>
    <w:rsid w:val="007937FF"/>
    <w:rsid w:val="0079437F"/>
    <w:rsid w:val="007A6D25"/>
    <w:rsid w:val="007B57A7"/>
    <w:rsid w:val="007D1D5F"/>
    <w:rsid w:val="007E6196"/>
    <w:rsid w:val="007E7396"/>
    <w:rsid w:val="007F08BD"/>
    <w:rsid w:val="007F694B"/>
    <w:rsid w:val="008038CD"/>
    <w:rsid w:val="00817C84"/>
    <w:rsid w:val="00820CB4"/>
    <w:rsid w:val="00821782"/>
    <w:rsid w:val="00855BA2"/>
    <w:rsid w:val="00857E26"/>
    <w:rsid w:val="00863158"/>
    <w:rsid w:val="00866EFC"/>
    <w:rsid w:val="00877A9C"/>
    <w:rsid w:val="0088172E"/>
    <w:rsid w:val="0089414A"/>
    <w:rsid w:val="008A58E9"/>
    <w:rsid w:val="008B7ACF"/>
    <w:rsid w:val="008C5248"/>
    <w:rsid w:val="008C6BE0"/>
    <w:rsid w:val="008E6E4C"/>
    <w:rsid w:val="00903721"/>
    <w:rsid w:val="00912368"/>
    <w:rsid w:val="00917DF7"/>
    <w:rsid w:val="00921AA3"/>
    <w:rsid w:val="00926E54"/>
    <w:rsid w:val="0093364E"/>
    <w:rsid w:val="0094081E"/>
    <w:rsid w:val="0094149F"/>
    <w:rsid w:val="00943980"/>
    <w:rsid w:val="00954E2A"/>
    <w:rsid w:val="00956931"/>
    <w:rsid w:val="0097569F"/>
    <w:rsid w:val="00997FB5"/>
    <w:rsid w:val="009A5B61"/>
    <w:rsid w:val="009B1B4B"/>
    <w:rsid w:val="009B241D"/>
    <w:rsid w:val="009B38B9"/>
    <w:rsid w:val="009B701C"/>
    <w:rsid w:val="009C192C"/>
    <w:rsid w:val="009E5500"/>
    <w:rsid w:val="009F7075"/>
    <w:rsid w:val="00A05A84"/>
    <w:rsid w:val="00A274F3"/>
    <w:rsid w:val="00A343E2"/>
    <w:rsid w:val="00A40490"/>
    <w:rsid w:val="00A55150"/>
    <w:rsid w:val="00A91E06"/>
    <w:rsid w:val="00A939FF"/>
    <w:rsid w:val="00A93A9C"/>
    <w:rsid w:val="00A9433F"/>
    <w:rsid w:val="00A94EDD"/>
    <w:rsid w:val="00A9594A"/>
    <w:rsid w:val="00AA1F3A"/>
    <w:rsid w:val="00AA3046"/>
    <w:rsid w:val="00AB1B61"/>
    <w:rsid w:val="00AC00CB"/>
    <w:rsid w:val="00AC0709"/>
    <w:rsid w:val="00AC4471"/>
    <w:rsid w:val="00AF656A"/>
    <w:rsid w:val="00B23282"/>
    <w:rsid w:val="00B263B6"/>
    <w:rsid w:val="00B33626"/>
    <w:rsid w:val="00B358A8"/>
    <w:rsid w:val="00B45F62"/>
    <w:rsid w:val="00B50285"/>
    <w:rsid w:val="00B571E3"/>
    <w:rsid w:val="00B57980"/>
    <w:rsid w:val="00B62573"/>
    <w:rsid w:val="00B631CB"/>
    <w:rsid w:val="00B64B74"/>
    <w:rsid w:val="00B73B62"/>
    <w:rsid w:val="00B77F65"/>
    <w:rsid w:val="00B81751"/>
    <w:rsid w:val="00B943FC"/>
    <w:rsid w:val="00B96048"/>
    <w:rsid w:val="00B963C6"/>
    <w:rsid w:val="00BA156E"/>
    <w:rsid w:val="00BA70FA"/>
    <w:rsid w:val="00BB0B2B"/>
    <w:rsid w:val="00BB197E"/>
    <w:rsid w:val="00BB2186"/>
    <w:rsid w:val="00BB6CD5"/>
    <w:rsid w:val="00BD3964"/>
    <w:rsid w:val="00BE3839"/>
    <w:rsid w:val="00BE398E"/>
    <w:rsid w:val="00BE4BF4"/>
    <w:rsid w:val="00C07FBF"/>
    <w:rsid w:val="00C2019E"/>
    <w:rsid w:val="00C33E3F"/>
    <w:rsid w:val="00C37A60"/>
    <w:rsid w:val="00C575B2"/>
    <w:rsid w:val="00C6328D"/>
    <w:rsid w:val="00C71A4B"/>
    <w:rsid w:val="00C80CE5"/>
    <w:rsid w:val="00C91354"/>
    <w:rsid w:val="00CC27FA"/>
    <w:rsid w:val="00CC4F08"/>
    <w:rsid w:val="00CD3A86"/>
    <w:rsid w:val="00CD4AB8"/>
    <w:rsid w:val="00CD4F4A"/>
    <w:rsid w:val="00CD53A6"/>
    <w:rsid w:val="00CE446A"/>
    <w:rsid w:val="00CF262C"/>
    <w:rsid w:val="00CF45F1"/>
    <w:rsid w:val="00CF62F2"/>
    <w:rsid w:val="00D13EAF"/>
    <w:rsid w:val="00D20469"/>
    <w:rsid w:val="00D31C6F"/>
    <w:rsid w:val="00D40354"/>
    <w:rsid w:val="00D41B9B"/>
    <w:rsid w:val="00D57EC3"/>
    <w:rsid w:val="00D67DAB"/>
    <w:rsid w:val="00D722A1"/>
    <w:rsid w:val="00D805B0"/>
    <w:rsid w:val="00DA1820"/>
    <w:rsid w:val="00DA5955"/>
    <w:rsid w:val="00DA786A"/>
    <w:rsid w:val="00DB19A1"/>
    <w:rsid w:val="00DB56D6"/>
    <w:rsid w:val="00DC2ECB"/>
    <w:rsid w:val="00DD7D68"/>
    <w:rsid w:val="00DE014B"/>
    <w:rsid w:val="00DE0F2A"/>
    <w:rsid w:val="00DE7166"/>
    <w:rsid w:val="00DF2662"/>
    <w:rsid w:val="00DF68DC"/>
    <w:rsid w:val="00DF6A07"/>
    <w:rsid w:val="00E06F34"/>
    <w:rsid w:val="00E13A39"/>
    <w:rsid w:val="00E2453B"/>
    <w:rsid w:val="00E26BE5"/>
    <w:rsid w:val="00E275FF"/>
    <w:rsid w:val="00E36EB9"/>
    <w:rsid w:val="00E44D76"/>
    <w:rsid w:val="00E72CA8"/>
    <w:rsid w:val="00EA3F97"/>
    <w:rsid w:val="00EA5279"/>
    <w:rsid w:val="00EC16C0"/>
    <w:rsid w:val="00EC5236"/>
    <w:rsid w:val="00EC5925"/>
    <w:rsid w:val="00EE7CBF"/>
    <w:rsid w:val="00EF2881"/>
    <w:rsid w:val="00F12127"/>
    <w:rsid w:val="00F122A1"/>
    <w:rsid w:val="00F2571A"/>
    <w:rsid w:val="00F268EC"/>
    <w:rsid w:val="00F50D4B"/>
    <w:rsid w:val="00F557C2"/>
    <w:rsid w:val="00F61199"/>
    <w:rsid w:val="00F635C8"/>
    <w:rsid w:val="00F82EDA"/>
    <w:rsid w:val="00F93B36"/>
    <w:rsid w:val="00F9622A"/>
    <w:rsid w:val="00F97B5C"/>
    <w:rsid w:val="00FA6417"/>
    <w:rsid w:val="00FE0660"/>
    <w:rsid w:val="00FE213E"/>
    <w:rsid w:val="00FE6313"/>
    <w:rsid w:val="00FF42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7FA046-2B3A-422D-BD4C-0EC241621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6196"/>
    <w:pPr>
      <w:spacing w:after="200" w:line="276" w:lineRule="auto"/>
    </w:pPr>
    <w:rPr>
      <w:rFonts w:ascii="Calibri" w:eastAsia="Times New Roman" w:hAnsi="Calibri" w:cs="Times New Roman"/>
    </w:rPr>
  </w:style>
  <w:style w:type="paragraph" w:styleId="Heading1">
    <w:name w:val="heading 1"/>
    <w:basedOn w:val="Normal"/>
    <w:next w:val="Normal"/>
    <w:link w:val="Heading1Char"/>
    <w:uiPriority w:val="9"/>
    <w:qFormat/>
    <w:rsid w:val="008C6B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C6B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C6B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00CB"/>
    <w:pPr>
      <w:ind w:left="720"/>
      <w:contextualSpacing/>
    </w:pPr>
  </w:style>
  <w:style w:type="paragraph" w:styleId="Header">
    <w:name w:val="header"/>
    <w:basedOn w:val="Normal"/>
    <w:link w:val="HeaderChar"/>
    <w:uiPriority w:val="99"/>
    <w:unhideWhenUsed/>
    <w:rsid w:val="006B04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43F"/>
    <w:rPr>
      <w:rFonts w:ascii="Calibri" w:eastAsia="Times New Roman" w:hAnsi="Calibri" w:cs="Times New Roman"/>
    </w:rPr>
  </w:style>
  <w:style w:type="paragraph" w:styleId="Footer">
    <w:name w:val="footer"/>
    <w:basedOn w:val="Normal"/>
    <w:link w:val="FooterChar"/>
    <w:uiPriority w:val="99"/>
    <w:unhideWhenUsed/>
    <w:rsid w:val="006B04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43F"/>
    <w:rPr>
      <w:rFonts w:ascii="Calibri" w:eastAsia="Times New Roman" w:hAnsi="Calibri" w:cs="Times New Roman"/>
    </w:rPr>
  </w:style>
  <w:style w:type="paragraph" w:styleId="BalloonText">
    <w:name w:val="Balloon Text"/>
    <w:basedOn w:val="Normal"/>
    <w:link w:val="BalloonTextChar"/>
    <w:uiPriority w:val="99"/>
    <w:semiHidden/>
    <w:unhideWhenUsed/>
    <w:rsid w:val="001E78BE"/>
    <w:rPr>
      <w:rFonts w:ascii="Lucida Grande" w:eastAsia="Calibri" w:hAnsi="Lucida Grande"/>
      <w:sz w:val="18"/>
      <w:szCs w:val="18"/>
    </w:rPr>
  </w:style>
  <w:style w:type="character" w:customStyle="1" w:styleId="BalloonTextChar">
    <w:name w:val="Balloon Text Char"/>
    <w:basedOn w:val="DefaultParagraphFont"/>
    <w:link w:val="BalloonText"/>
    <w:uiPriority w:val="99"/>
    <w:semiHidden/>
    <w:rsid w:val="001E78BE"/>
    <w:rPr>
      <w:rFonts w:ascii="Lucida Grande" w:eastAsia="Calibri" w:hAnsi="Lucida Grande" w:cs="Times New Roman"/>
      <w:sz w:val="18"/>
      <w:szCs w:val="18"/>
    </w:rPr>
  </w:style>
  <w:style w:type="table" w:styleId="TableGrid">
    <w:name w:val="Table Grid"/>
    <w:basedOn w:val="TableNormal"/>
    <w:uiPriority w:val="59"/>
    <w:rsid w:val="00F63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A6417"/>
    <w:pPr>
      <w:spacing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304452"/>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304452"/>
    <w:rPr>
      <w:sz w:val="20"/>
      <w:szCs w:val="20"/>
    </w:rPr>
  </w:style>
  <w:style w:type="character" w:styleId="FootnoteReference">
    <w:name w:val="footnote reference"/>
    <w:basedOn w:val="DefaultParagraphFont"/>
    <w:uiPriority w:val="99"/>
    <w:semiHidden/>
    <w:unhideWhenUsed/>
    <w:rsid w:val="00304452"/>
    <w:rPr>
      <w:vertAlign w:val="superscript"/>
    </w:rPr>
  </w:style>
  <w:style w:type="paragraph" w:customStyle="1" w:styleId="Norway1">
    <w:name w:val="Norway1"/>
    <w:basedOn w:val="ListParagraph"/>
    <w:qFormat/>
    <w:rsid w:val="008C6BE0"/>
    <w:rPr>
      <w:rFonts w:asciiTheme="minorHAnsi" w:hAnsiTheme="minorHAnsi"/>
      <w:color w:val="FF0000"/>
      <w:sz w:val="24"/>
      <w:szCs w:val="24"/>
    </w:rPr>
  </w:style>
  <w:style w:type="paragraph" w:customStyle="1" w:styleId="Norway2">
    <w:name w:val="Norway2"/>
    <w:basedOn w:val="ListParagraph"/>
    <w:qFormat/>
    <w:rsid w:val="008C6BE0"/>
    <w:pPr>
      <w:numPr>
        <w:numId w:val="1"/>
      </w:numPr>
    </w:pPr>
    <w:rPr>
      <w:rFonts w:asciiTheme="minorHAnsi" w:hAnsiTheme="minorHAnsi"/>
      <w:b/>
      <w:sz w:val="24"/>
      <w:szCs w:val="24"/>
    </w:rPr>
  </w:style>
  <w:style w:type="paragraph" w:customStyle="1" w:styleId="Norway3">
    <w:name w:val="Norway3"/>
    <w:basedOn w:val="Normal"/>
    <w:qFormat/>
    <w:rsid w:val="008C6BE0"/>
    <w:pPr>
      <w:spacing w:before="40" w:after="120" w:line="240" w:lineRule="auto"/>
    </w:pPr>
    <w:rPr>
      <w:rFonts w:asciiTheme="minorHAnsi" w:hAnsiTheme="minorHAnsi"/>
      <w:b/>
      <w:sz w:val="24"/>
      <w:szCs w:val="24"/>
    </w:rPr>
  </w:style>
  <w:style w:type="character" w:customStyle="1" w:styleId="Heading1Char">
    <w:name w:val="Heading 1 Char"/>
    <w:basedOn w:val="DefaultParagraphFont"/>
    <w:link w:val="Heading1"/>
    <w:uiPriority w:val="9"/>
    <w:rsid w:val="008C6BE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C6BE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C6BE0"/>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D722A1"/>
    <w:pPr>
      <w:tabs>
        <w:tab w:val="right" w:leader="dot" w:pos="9350"/>
      </w:tabs>
      <w:spacing w:after="100"/>
    </w:pPr>
    <w:rPr>
      <w:b/>
      <w:noProof/>
    </w:rPr>
  </w:style>
  <w:style w:type="paragraph" w:styleId="TOC2">
    <w:name w:val="toc 2"/>
    <w:basedOn w:val="Normal"/>
    <w:next w:val="Normal"/>
    <w:autoRedefine/>
    <w:uiPriority w:val="39"/>
    <w:unhideWhenUsed/>
    <w:rsid w:val="008C6BE0"/>
    <w:pPr>
      <w:spacing w:after="100"/>
      <w:ind w:left="220"/>
    </w:pPr>
  </w:style>
  <w:style w:type="paragraph" w:styleId="TOC3">
    <w:name w:val="toc 3"/>
    <w:basedOn w:val="Normal"/>
    <w:next w:val="Normal"/>
    <w:autoRedefine/>
    <w:uiPriority w:val="39"/>
    <w:unhideWhenUsed/>
    <w:rsid w:val="008C6BE0"/>
    <w:pPr>
      <w:spacing w:after="100"/>
      <w:ind w:left="440"/>
    </w:pPr>
  </w:style>
  <w:style w:type="character" w:styleId="Hyperlink">
    <w:name w:val="Hyperlink"/>
    <w:basedOn w:val="DefaultParagraphFont"/>
    <w:uiPriority w:val="99"/>
    <w:unhideWhenUsed/>
    <w:rsid w:val="008C6BE0"/>
    <w:rPr>
      <w:color w:val="0563C1" w:themeColor="hyperlink"/>
      <w:u w:val="single"/>
    </w:rPr>
  </w:style>
  <w:style w:type="character" w:styleId="CommentReference">
    <w:name w:val="annotation reference"/>
    <w:basedOn w:val="DefaultParagraphFont"/>
    <w:uiPriority w:val="99"/>
    <w:semiHidden/>
    <w:unhideWhenUsed/>
    <w:rsid w:val="001E5195"/>
    <w:rPr>
      <w:sz w:val="16"/>
      <w:szCs w:val="16"/>
    </w:rPr>
  </w:style>
  <w:style w:type="paragraph" w:styleId="CommentText">
    <w:name w:val="annotation text"/>
    <w:basedOn w:val="Normal"/>
    <w:link w:val="CommentTextChar"/>
    <w:uiPriority w:val="99"/>
    <w:semiHidden/>
    <w:unhideWhenUsed/>
    <w:rsid w:val="001E5195"/>
    <w:pPr>
      <w:spacing w:line="240" w:lineRule="auto"/>
    </w:pPr>
    <w:rPr>
      <w:sz w:val="20"/>
      <w:szCs w:val="20"/>
    </w:rPr>
  </w:style>
  <w:style w:type="character" w:customStyle="1" w:styleId="CommentTextChar">
    <w:name w:val="Comment Text Char"/>
    <w:basedOn w:val="DefaultParagraphFont"/>
    <w:link w:val="CommentText"/>
    <w:uiPriority w:val="99"/>
    <w:semiHidden/>
    <w:rsid w:val="001E5195"/>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E5195"/>
    <w:rPr>
      <w:b/>
      <w:bCs/>
    </w:rPr>
  </w:style>
  <w:style w:type="character" w:customStyle="1" w:styleId="CommentSubjectChar">
    <w:name w:val="Comment Subject Char"/>
    <w:basedOn w:val="CommentTextChar"/>
    <w:link w:val="CommentSubject"/>
    <w:uiPriority w:val="99"/>
    <w:semiHidden/>
    <w:rsid w:val="001E5195"/>
    <w:rPr>
      <w:rFonts w:ascii="Calibri" w:eastAsia="Times New Roman" w:hAnsi="Calibri" w:cs="Times New Roman"/>
      <w:b/>
      <w:bCs/>
      <w:sz w:val="20"/>
      <w:szCs w:val="20"/>
    </w:rPr>
  </w:style>
  <w:style w:type="paragraph" w:styleId="TOCHeading">
    <w:name w:val="TOC Heading"/>
    <w:basedOn w:val="Heading1"/>
    <w:next w:val="Normal"/>
    <w:uiPriority w:val="39"/>
    <w:unhideWhenUsed/>
    <w:qFormat/>
    <w:rsid w:val="00044640"/>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583086">
      <w:bodyDiv w:val="1"/>
      <w:marLeft w:val="0"/>
      <w:marRight w:val="0"/>
      <w:marTop w:val="0"/>
      <w:marBottom w:val="0"/>
      <w:divBdr>
        <w:top w:val="none" w:sz="0" w:space="0" w:color="auto"/>
        <w:left w:val="none" w:sz="0" w:space="0" w:color="auto"/>
        <w:bottom w:val="none" w:sz="0" w:space="0" w:color="auto"/>
        <w:right w:val="none" w:sz="0" w:space="0" w:color="auto"/>
      </w:divBdr>
    </w:div>
    <w:div w:id="456067040">
      <w:bodyDiv w:val="1"/>
      <w:marLeft w:val="0"/>
      <w:marRight w:val="0"/>
      <w:marTop w:val="0"/>
      <w:marBottom w:val="0"/>
      <w:divBdr>
        <w:top w:val="none" w:sz="0" w:space="0" w:color="auto"/>
        <w:left w:val="none" w:sz="0" w:space="0" w:color="auto"/>
        <w:bottom w:val="none" w:sz="0" w:space="0" w:color="auto"/>
        <w:right w:val="none" w:sz="0" w:space="0" w:color="auto"/>
      </w:divBdr>
    </w:div>
    <w:div w:id="507403142">
      <w:bodyDiv w:val="1"/>
      <w:marLeft w:val="0"/>
      <w:marRight w:val="0"/>
      <w:marTop w:val="0"/>
      <w:marBottom w:val="0"/>
      <w:divBdr>
        <w:top w:val="none" w:sz="0" w:space="0" w:color="auto"/>
        <w:left w:val="none" w:sz="0" w:space="0" w:color="auto"/>
        <w:bottom w:val="none" w:sz="0" w:space="0" w:color="auto"/>
        <w:right w:val="none" w:sz="0" w:space="0" w:color="auto"/>
      </w:divBdr>
    </w:div>
    <w:div w:id="528757904">
      <w:bodyDiv w:val="1"/>
      <w:marLeft w:val="0"/>
      <w:marRight w:val="0"/>
      <w:marTop w:val="0"/>
      <w:marBottom w:val="0"/>
      <w:divBdr>
        <w:top w:val="none" w:sz="0" w:space="0" w:color="auto"/>
        <w:left w:val="none" w:sz="0" w:space="0" w:color="auto"/>
        <w:bottom w:val="none" w:sz="0" w:space="0" w:color="auto"/>
        <w:right w:val="none" w:sz="0" w:space="0" w:color="auto"/>
      </w:divBdr>
    </w:div>
    <w:div w:id="750737933">
      <w:bodyDiv w:val="1"/>
      <w:marLeft w:val="0"/>
      <w:marRight w:val="0"/>
      <w:marTop w:val="0"/>
      <w:marBottom w:val="0"/>
      <w:divBdr>
        <w:top w:val="none" w:sz="0" w:space="0" w:color="auto"/>
        <w:left w:val="none" w:sz="0" w:space="0" w:color="auto"/>
        <w:bottom w:val="none" w:sz="0" w:space="0" w:color="auto"/>
        <w:right w:val="none" w:sz="0" w:space="0" w:color="auto"/>
      </w:divBdr>
    </w:div>
    <w:div w:id="829254646">
      <w:bodyDiv w:val="1"/>
      <w:marLeft w:val="0"/>
      <w:marRight w:val="0"/>
      <w:marTop w:val="0"/>
      <w:marBottom w:val="0"/>
      <w:divBdr>
        <w:top w:val="none" w:sz="0" w:space="0" w:color="auto"/>
        <w:left w:val="none" w:sz="0" w:space="0" w:color="auto"/>
        <w:bottom w:val="none" w:sz="0" w:space="0" w:color="auto"/>
        <w:right w:val="none" w:sz="0" w:space="0" w:color="auto"/>
      </w:divBdr>
    </w:div>
    <w:div w:id="952053875">
      <w:bodyDiv w:val="1"/>
      <w:marLeft w:val="0"/>
      <w:marRight w:val="0"/>
      <w:marTop w:val="0"/>
      <w:marBottom w:val="0"/>
      <w:divBdr>
        <w:top w:val="none" w:sz="0" w:space="0" w:color="auto"/>
        <w:left w:val="none" w:sz="0" w:space="0" w:color="auto"/>
        <w:bottom w:val="none" w:sz="0" w:space="0" w:color="auto"/>
        <w:right w:val="none" w:sz="0" w:space="0" w:color="auto"/>
      </w:divBdr>
    </w:div>
    <w:div w:id="1170099731">
      <w:bodyDiv w:val="1"/>
      <w:marLeft w:val="0"/>
      <w:marRight w:val="0"/>
      <w:marTop w:val="0"/>
      <w:marBottom w:val="0"/>
      <w:divBdr>
        <w:top w:val="none" w:sz="0" w:space="0" w:color="auto"/>
        <w:left w:val="none" w:sz="0" w:space="0" w:color="auto"/>
        <w:bottom w:val="none" w:sz="0" w:space="0" w:color="auto"/>
        <w:right w:val="none" w:sz="0" w:space="0" w:color="auto"/>
      </w:divBdr>
    </w:div>
    <w:div w:id="1271815959">
      <w:bodyDiv w:val="1"/>
      <w:marLeft w:val="0"/>
      <w:marRight w:val="0"/>
      <w:marTop w:val="0"/>
      <w:marBottom w:val="0"/>
      <w:divBdr>
        <w:top w:val="none" w:sz="0" w:space="0" w:color="auto"/>
        <w:left w:val="none" w:sz="0" w:space="0" w:color="auto"/>
        <w:bottom w:val="none" w:sz="0" w:space="0" w:color="auto"/>
        <w:right w:val="none" w:sz="0" w:space="0" w:color="auto"/>
      </w:divBdr>
    </w:div>
    <w:div w:id="1276205639">
      <w:bodyDiv w:val="1"/>
      <w:marLeft w:val="0"/>
      <w:marRight w:val="0"/>
      <w:marTop w:val="0"/>
      <w:marBottom w:val="0"/>
      <w:divBdr>
        <w:top w:val="none" w:sz="0" w:space="0" w:color="auto"/>
        <w:left w:val="none" w:sz="0" w:space="0" w:color="auto"/>
        <w:bottom w:val="none" w:sz="0" w:space="0" w:color="auto"/>
        <w:right w:val="none" w:sz="0" w:space="0" w:color="auto"/>
      </w:divBdr>
    </w:div>
    <w:div w:id="1495223013">
      <w:bodyDiv w:val="1"/>
      <w:marLeft w:val="0"/>
      <w:marRight w:val="0"/>
      <w:marTop w:val="0"/>
      <w:marBottom w:val="0"/>
      <w:divBdr>
        <w:top w:val="none" w:sz="0" w:space="0" w:color="auto"/>
        <w:left w:val="none" w:sz="0" w:space="0" w:color="auto"/>
        <w:bottom w:val="none" w:sz="0" w:space="0" w:color="auto"/>
        <w:right w:val="none" w:sz="0" w:space="0" w:color="auto"/>
      </w:divBdr>
    </w:div>
    <w:div w:id="1527404206">
      <w:bodyDiv w:val="1"/>
      <w:marLeft w:val="0"/>
      <w:marRight w:val="0"/>
      <w:marTop w:val="0"/>
      <w:marBottom w:val="0"/>
      <w:divBdr>
        <w:top w:val="none" w:sz="0" w:space="0" w:color="auto"/>
        <w:left w:val="none" w:sz="0" w:space="0" w:color="auto"/>
        <w:bottom w:val="none" w:sz="0" w:space="0" w:color="auto"/>
        <w:right w:val="none" w:sz="0" w:space="0" w:color="auto"/>
      </w:divBdr>
    </w:div>
    <w:div w:id="1537232217">
      <w:bodyDiv w:val="1"/>
      <w:marLeft w:val="0"/>
      <w:marRight w:val="0"/>
      <w:marTop w:val="0"/>
      <w:marBottom w:val="0"/>
      <w:divBdr>
        <w:top w:val="none" w:sz="0" w:space="0" w:color="auto"/>
        <w:left w:val="none" w:sz="0" w:space="0" w:color="auto"/>
        <w:bottom w:val="none" w:sz="0" w:space="0" w:color="auto"/>
        <w:right w:val="none" w:sz="0" w:space="0" w:color="auto"/>
      </w:divBdr>
    </w:div>
    <w:div w:id="1975938084">
      <w:bodyDiv w:val="1"/>
      <w:marLeft w:val="0"/>
      <w:marRight w:val="0"/>
      <w:marTop w:val="0"/>
      <w:marBottom w:val="0"/>
      <w:divBdr>
        <w:top w:val="none" w:sz="0" w:space="0" w:color="auto"/>
        <w:left w:val="none" w:sz="0" w:space="0" w:color="auto"/>
        <w:bottom w:val="none" w:sz="0" w:space="0" w:color="auto"/>
        <w:right w:val="none" w:sz="0" w:space="0" w:color="auto"/>
      </w:divBdr>
    </w:div>
    <w:div w:id="1977249104">
      <w:bodyDiv w:val="1"/>
      <w:marLeft w:val="0"/>
      <w:marRight w:val="0"/>
      <w:marTop w:val="0"/>
      <w:marBottom w:val="0"/>
      <w:divBdr>
        <w:top w:val="none" w:sz="0" w:space="0" w:color="auto"/>
        <w:left w:val="none" w:sz="0" w:space="0" w:color="auto"/>
        <w:bottom w:val="none" w:sz="0" w:space="0" w:color="auto"/>
        <w:right w:val="none" w:sz="0" w:space="0" w:color="auto"/>
      </w:divBdr>
    </w:div>
    <w:div w:id="1988628980">
      <w:bodyDiv w:val="1"/>
      <w:marLeft w:val="0"/>
      <w:marRight w:val="0"/>
      <w:marTop w:val="0"/>
      <w:marBottom w:val="0"/>
      <w:divBdr>
        <w:top w:val="none" w:sz="0" w:space="0" w:color="auto"/>
        <w:left w:val="none" w:sz="0" w:space="0" w:color="auto"/>
        <w:bottom w:val="none" w:sz="0" w:space="0" w:color="auto"/>
        <w:right w:val="none" w:sz="0" w:space="0" w:color="auto"/>
      </w:divBdr>
    </w:div>
    <w:div w:id="2008824188">
      <w:bodyDiv w:val="1"/>
      <w:marLeft w:val="0"/>
      <w:marRight w:val="0"/>
      <w:marTop w:val="0"/>
      <w:marBottom w:val="0"/>
      <w:divBdr>
        <w:top w:val="none" w:sz="0" w:space="0" w:color="auto"/>
        <w:left w:val="none" w:sz="0" w:space="0" w:color="auto"/>
        <w:bottom w:val="none" w:sz="0" w:space="0" w:color="auto"/>
        <w:right w:val="none" w:sz="0" w:space="0" w:color="auto"/>
      </w:divBdr>
    </w:div>
    <w:div w:id="2075271689">
      <w:bodyDiv w:val="1"/>
      <w:marLeft w:val="0"/>
      <w:marRight w:val="0"/>
      <w:marTop w:val="0"/>
      <w:marBottom w:val="0"/>
      <w:divBdr>
        <w:top w:val="none" w:sz="0" w:space="0" w:color="auto"/>
        <w:left w:val="none" w:sz="0" w:space="0" w:color="auto"/>
        <w:bottom w:val="none" w:sz="0" w:space="0" w:color="auto"/>
        <w:right w:val="none" w:sz="0" w:space="0" w:color="auto"/>
      </w:divBdr>
    </w:div>
    <w:div w:id="209789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yperlink" Target="http://www.standardmedia.co.ke/m/?articleID=2000130383&amp;story_title=Contract-now-specifies-key-benefits-for-residents-in-coal-mining-project"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nation.co.ke/oped/Letters/Illegal-laws-in-counties-might-frustrate-investment-in-mining-/-/440806/2428194/-/15e95v1/-/index.html"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www.nation.co.ke/counties/Mining-Data-Workshop-Kwale-Kenya-Government-Experts/-/1107872/2382784/-/kdrgy7/-/index.html" TargetMode="External"/><Relationship Id="rId20" Type="http://schemas.openxmlformats.org/officeDocument/2006/relationships/hyperlink" Target="http://kenyanewsagency.go.ke/?p=307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28" Type="http://schemas.openxmlformats.org/officeDocument/2006/relationships/customXml" Target="../customXml/item6.xml"/><Relationship Id="rId10" Type="http://schemas.openxmlformats.org/officeDocument/2006/relationships/image" Target="media/image3.png"/><Relationship Id="rId19" Type="http://schemas.openxmlformats.org/officeDocument/2006/relationships/hyperlink" Target="http://allafrica.com/stories/201407140429.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ntTable" Target="fontTable.xml"/><Relationship Id="rId27"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2015-09-09T19:00:00+00:00</UNDPPublishedDate>
    <UNDPCountryTaxHTField0 xmlns="1ed4137b-41b2-488b-8250-6d369ec27664">
      <Terms xmlns="http://schemas.microsoft.com/office/infopath/2007/PartnerControls"/>
    </UNDPCountryTaxHTField0>
    <UndpOUCode xmlns="1ed4137b-41b2-488b-8250-6d369ec27664">KEN</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1474</Value>
      <Value>1</Value>
      <Value>763</Value>
    </TaxCatchAll>
    <c4e2ab2cc9354bbf9064eeb465a566ea xmlns="1ed4137b-41b2-488b-8250-6d369ec27664">
      <Terms xmlns="http://schemas.microsoft.com/office/infopath/2007/PartnerControls"/>
    </c4e2ab2cc9354bbf9064eeb465a566ea>
    <UndpProjectNo xmlns="1ed4137b-41b2-488b-8250-6d369ec27664">00078258</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KEN</TermName>
          <TermId xmlns="http://schemas.microsoft.com/office/infopath/2007/PartnerControls">99aa3ab9-37b4-4da4-9d14-c0bb6d9853f2</TermId>
        </TermInfo>
      </Terms>
    </gc6531b704974d528487414686b72f6f>
    <_dlc_DocId xmlns="f1161f5b-24a3-4c2d-bc81-44cb9325e8ee">ATLASPDC-4-38034</_dlc_DocId>
    <_dlc_DocIdUrl xmlns="f1161f5b-24a3-4c2d-bc81-44cb9325e8ee">
      <Url>https://info.undp.org/docs/pdc/_layouts/DocIdRedir.aspx?ID=ATLASPDC-4-38034</Url>
      <Description>ATLASPDC-4-38034</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974A37-59FF-40AC-9D2A-3D3C3AC94E8C}"/>
</file>

<file path=customXml/itemProps2.xml><?xml version="1.0" encoding="utf-8"?>
<ds:datastoreItem xmlns:ds="http://schemas.openxmlformats.org/officeDocument/2006/customXml" ds:itemID="{079A37D2-F4A4-4068-BD3A-97D6543EDB26}"/>
</file>

<file path=customXml/itemProps3.xml><?xml version="1.0" encoding="utf-8"?>
<ds:datastoreItem xmlns:ds="http://schemas.openxmlformats.org/officeDocument/2006/customXml" ds:itemID="{311DE6EF-F0C3-434B-88C9-CFAA234C14CA}"/>
</file>

<file path=customXml/itemProps4.xml><?xml version="1.0" encoding="utf-8"?>
<ds:datastoreItem xmlns:ds="http://schemas.openxmlformats.org/officeDocument/2006/customXml" ds:itemID="{A8F6F3DB-ADFB-440A-AE74-C416A0589716}"/>
</file>

<file path=customXml/itemProps5.xml><?xml version="1.0" encoding="utf-8"?>
<ds:datastoreItem xmlns:ds="http://schemas.openxmlformats.org/officeDocument/2006/customXml" ds:itemID="{9CAB89C1-44C3-41D8-BF11-9FF059D6E7D2}"/>
</file>

<file path=customXml/itemProps6.xml><?xml version="1.0" encoding="utf-8"?>
<ds:datastoreItem xmlns:ds="http://schemas.openxmlformats.org/officeDocument/2006/customXml" ds:itemID="{A6D040AF-AFBC-485D-8DDB-8D549BB4E37D}"/>
</file>

<file path=docProps/app.xml><?xml version="1.0" encoding="utf-8"?>
<Properties xmlns="http://schemas.openxmlformats.org/officeDocument/2006/extended-properties" xmlns:vt="http://schemas.openxmlformats.org/officeDocument/2006/docPropsVTypes">
  <Template>Normal</Template>
  <TotalTime>1</TotalTime>
  <Pages>32</Pages>
  <Words>6994</Words>
  <Characters>39868</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46769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Deloge</dc:creator>
  <cp:lastModifiedBy>Boniface Kitili</cp:lastModifiedBy>
  <cp:revision>2</cp:revision>
  <cp:lastPrinted>2015-02-12T06:40:00Z</cp:lastPrinted>
  <dcterms:created xsi:type="dcterms:W3CDTF">2015-09-09T17:42:00Z</dcterms:created>
  <dcterms:modified xsi:type="dcterms:W3CDTF">2015-09-09T17:42:00Z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236;#Progress Report|cafb2bdd-31de-4683-a84c-29af809cca57</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1474;#KEN|99aa3ab9-37b4-4da4-9d14-c0bb6d9853f2</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1112;#Progress Report|03c70d0e-c75e-4cfb-8288-e692640ede14</vt:lpwstr>
  </property>
  <property fmtid="{D5CDD505-2E9C-101B-9397-08002B2CF9AE}" pid="17" name="_dlc_DocIdItemGuid">
    <vt:lpwstr>3e63f9af-2a29-4492-8e58-cdb0adc2bc19</vt:lpwstr>
  </property>
  <property fmtid="{D5CDD505-2E9C-101B-9397-08002B2CF9AE}" pid="18" name="URL">
    <vt:lpwstr/>
  </property>
  <property fmtid="{D5CDD505-2E9C-101B-9397-08002B2CF9AE}" pid="19" name="DocumentSetDescription">
    <vt:lpwstr/>
  </property>
</Properties>
</file>